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88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83"/>
      </w:tblGrid>
      <w:tr w:rsidR="00937DFC" w14:paraId="1FB1693A" w14:textId="77777777">
        <w:tc>
          <w:tcPr>
            <w:tcW w:w="8883" w:type="dxa"/>
            <w:shd w:val="clear" w:color="auto" w:fill="FFFFCC"/>
          </w:tcPr>
          <w:p w14:paraId="71129160" w14:textId="77777777" w:rsidR="00937DFC" w:rsidRDefault="00937DFC">
            <w:pPr>
              <w:spacing w:before="120" w:after="120"/>
              <w:jc w:val="center"/>
              <w:rPr>
                <w:rFonts w:ascii="Arial" w:eastAsia="Arial" w:hAnsi="Arial" w:cs="Arial"/>
                <w:b/>
                <w:color w:val="FF0000"/>
                <w:sz w:val="24"/>
                <w:szCs w:val="24"/>
              </w:rPr>
            </w:pPr>
          </w:p>
          <w:p w14:paraId="7060024A" w14:textId="77777777" w:rsidR="00937DFC" w:rsidRDefault="00571EAA">
            <w:pPr>
              <w:spacing w:before="120" w:after="120"/>
              <w:jc w:val="center"/>
              <w:rPr>
                <w:rFonts w:ascii="Arial" w:eastAsia="Arial" w:hAnsi="Arial" w:cs="Arial"/>
                <w:b/>
                <w:color w:val="FF0000"/>
                <w:sz w:val="24"/>
                <w:szCs w:val="24"/>
              </w:rPr>
            </w:pPr>
            <w:r>
              <w:rPr>
                <w:rFonts w:ascii="Arial" w:eastAsia="Arial" w:hAnsi="Arial" w:cs="Arial"/>
                <w:b/>
                <w:color w:val="FF0000"/>
                <w:sz w:val="24"/>
                <w:szCs w:val="24"/>
              </w:rPr>
              <w:t>TODOS os quadros com fundo amarelo e texto em vermelho (inclusive este) são meramente orientativos, devendo ser excluídos após a elaboração deste documento.</w:t>
            </w:r>
          </w:p>
          <w:p w14:paraId="2E44B8CF" w14:textId="7911C4F4" w:rsidR="00937DFC" w:rsidRDefault="00571EAA">
            <w:pPr>
              <w:spacing w:before="120" w:after="120"/>
              <w:jc w:val="center"/>
              <w:rPr>
                <w:rFonts w:ascii="Arial" w:eastAsia="Arial" w:hAnsi="Arial" w:cs="Arial"/>
                <w:b/>
                <w:color w:val="FF0000"/>
                <w:sz w:val="24"/>
                <w:szCs w:val="24"/>
              </w:rPr>
            </w:pPr>
            <w:r>
              <w:rPr>
                <w:rFonts w:ascii="Arial" w:eastAsia="Arial" w:hAnsi="Arial" w:cs="Arial"/>
                <w:b/>
                <w:color w:val="FF0000"/>
                <w:sz w:val="24"/>
                <w:szCs w:val="24"/>
              </w:rPr>
              <w:t xml:space="preserve">Sugerimos que este </w:t>
            </w:r>
            <w:r w:rsidR="00C962FD">
              <w:rPr>
                <w:rFonts w:ascii="Arial" w:eastAsia="Arial" w:hAnsi="Arial" w:cs="Arial"/>
                <w:b/>
                <w:color w:val="FF0000"/>
                <w:sz w:val="24"/>
                <w:szCs w:val="24"/>
              </w:rPr>
              <w:t xml:space="preserve">documento </w:t>
            </w:r>
            <w:r>
              <w:rPr>
                <w:rFonts w:ascii="Arial" w:eastAsia="Arial" w:hAnsi="Arial" w:cs="Arial"/>
                <w:b/>
                <w:color w:val="FF0000"/>
                <w:sz w:val="24"/>
                <w:szCs w:val="24"/>
              </w:rPr>
              <w:t xml:space="preserve">seja capturado em separado do ETP, visto que facilita a sua inclusão no </w:t>
            </w:r>
            <w:r w:rsidR="00C962FD">
              <w:rPr>
                <w:rFonts w:ascii="Arial" w:eastAsia="Arial" w:hAnsi="Arial" w:cs="Arial"/>
                <w:b/>
                <w:color w:val="FF0000"/>
                <w:sz w:val="24"/>
                <w:szCs w:val="24"/>
              </w:rPr>
              <w:t>Edital, se</w:t>
            </w:r>
            <w:r>
              <w:rPr>
                <w:rFonts w:ascii="Arial" w:eastAsia="Arial" w:hAnsi="Arial" w:cs="Arial"/>
                <w:b/>
                <w:color w:val="FF0000"/>
                <w:sz w:val="24"/>
                <w:szCs w:val="24"/>
              </w:rPr>
              <w:t xml:space="preserve"> houver necessidade.</w:t>
            </w:r>
          </w:p>
          <w:p w14:paraId="1D72B4A5" w14:textId="39BDBE8D" w:rsidR="00937DFC" w:rsidRDefault="00571EAA">
            <w:pPr>
              <w:spacing w:before="120" w:after="120"/>
              <w:jc w:val="center"/>
              <w:rPr>
                <w:rFonts w:ascii="Arial" w:eastAsia="Arial" w:hAnsi="Arial" w:cs="Arial"/>
                <w:b/>
                <w:color w:val="FF0000"/>
                <w:sz w:val="24"/>
                <w:szCs w:val="24"/>
              </w:rPr>
            </w:pPr>
            <w:r>
              <w:rPr>
                <w:rFonts w:ascii="Arial" w:eastAsia="Arial" w:hAnsi="Arial" w:cs="Arial"/>
                <w:b/>
                <w:color w:val="FF0000"/>
                <w:sz w:val="24"/>
                <w:szCs w:val="24"/>
              </w:rPr>
              <w:t>Solicitamos que a formatação do documento não seja alterada e que mantenha os padrões de fonte (preferencialmente Arial 12).</w:t>
            </w:r>
          </w:p>
          <w:p w14:paraId="5488D071" w14:textId="3C94A764" w:rsidR="00937DFC" w:rsidRDefault="00571EAA">
            <w:pPr>
              <w:spacing w:before="120" w:after="120"/>
              <w:ind w:left="0" w:firstLine="0"/>
              <w:jc w:val="center"/>
              <w:rPr>
                <w:rFonts w:ascii="Arial" w:eastAsia="Arial" w:hAnsi="Arial" w:cs="Arial"/>
                <w:sz w:val="24"/>
                <w:szCs w:val="24"/>
              </w:rPr>
            </w:pPr>
            <w:r>
              <w:rPr>
                <w:rFonts w:ascii="Arial" w:eastAsia="Arial" w:hAnsi="Arial" w:cs="Arial"/>
                <w:b/>
                <w:color w:val="FF0000"/>
                <w:sz w:val="24"/>
                <w:szCs w:val="24"/>
              </w:rPr>
              <w:t xml:space="preserve">(MODELO-V2 - Atualizado em </w:t>
            </w:r>
            <w:r w:rsidR="00C962FD">
              <w:rPr>
                <w:rFonts w:ascii="Arial" w:eastAsia="Arial" w:hAnsi="Arial" w:cs="Arial"/>
                <w:b/>
                <w:color w:val="FF0000"/>
                <w:sz w:val="24"/>
                <w:szCs w:val="24"/>
              </w:rPr>
              <w:t>24/06</w:t>
            </w:r>
            <w:r>
              <w:rPr>
                <w:rFonts w:ascii="Arial" w:eastAsia="Arial" w:hAnsi="Arial" w:cs="Arial"/>
                <w:b/>
                <w:color w:val="FF0000"/>
                <w:sz w:val="24"/>
                <w:szCs w:val="24"/>
              </w:rPr>
              <w:t>/2025)</w:t>
            </w:r>
          </w:p>
        </w:tc>
      </w:tr>
    </w:tbl>
    <w:p w14:paraId="741E984E" w14:textId="77777777" w:rsidR="00937DFC" w:rsidRDefault="00937DFC">
      <w:pPr>
        <w:spacing w:before="120" w:after="120" w:line="240" w:lineRule="auto"/>
        <w:rPr>
          <w:rFonts w:ascii="Arial" w:eastAsia="Arial" w:hAnsi="Arial" w:cs="Arial"/>
          <w:sz w:val="24"/>
          <w:szCs w:val="24"/>
        </w:rPr>
      </w:pPr>
    </w:p>
    <w:p w14:paraId="56261394" w14:textId="77777777" w:rsidR="00937DFC" w:rsidRDefault="00571EAA">
      <w:pPr>
        <w:spacing w:before="120" w:after="120" w:line="240" w:lineRule="auto"/>
        <w:jc w:val="center"/>
        <w:rPr>
          <w:rFonts w:ascii="Arial" w:eastAsia="Arial" w:hAnsi="Arial" w:cs="Arial"/>
          <w:b/>
          <w:sz w:val="24"/>
          <w:szCs w:val="24"/>
        </w:rPr>
      </w:pPr>
      <w:r>
        <w:rPr>
          <w:rFonts w:ascii="Arial" w:eastAsia="Arial" w:hAnsi="Arial" w:cs="Arial"/>
          <w:b/>
          <w:sz w:val="24"/>
          <w:szCs w:val="24"/>
        </w:rPr>
        <w:t>MAPA DE ANÁLISE E GERENCIAMENTO DE RISCOS</w:t>
      </w:r>
    </w:p>
    <w:p w14:paraId="0DC9E877" w14:textId="603DE335" w:rsidR="00937DFC" w:rsidRDefault="00571EAA">
      <w:pPr>
        <w:spacing w:before="120" w:after="120" w:line="240" w:lineRule="auto"/>
        <w:jc w:val="center"/>
        <w:rPr>
          <w:rFonts w:ascii="Arial" w:eastAsia="Arial" w:hAnsi="Arial" w:cs="Arial"/>
          <w:sz w:val="24"/>
          <w:szCs w:val="24"/>
        </w:rPr>
      </w:pPr>
      <w:r>
        <w:rPr>
          <w:rFonts w:ascii="Arial" w:eastAsia="Arial" w:hAnsi="Arial" w:cs="Arial"/>
          <w:sz w:val="24"/>
          <w:szCs w:val="24"/>
        </w:rPr>
        <w:t>(Art. 18, inciso X, c/c Art. 72, I, ambos da Lei Federal nº 14.133/2021 e Art. 17, § 7º, do Decreto Estadual nº 5</w:t>
      </w:r>
      <w:r w:rsidR="00C962FD">
        <w:rPr>
          <w:rFonts w:ascii="Arial" w:eastAsia="Arial" w:hAnsi="Arial" w:cs="Arial"/>
          <w:sz w:val="24"/>
          <w:szCs w:val="24"/>
        </w:rPr>
        <w:t>.</w:t>
      </w:r>
      <w:r>
        <w:rPr>
          <w:rFonts w:ascii="Arial" w:eastAsia="Arial" w:hAnsi="Arial" w:cs="Arial"/>
          <w:sz w:val="24"/>
          <w:szCs w:val="24"/>
        </w:rPr>
        <w:t>352-R/2023)</w:t>
      </w:r>
    </w:p>
    <w:p w14:paraId="15E7CC97" w14:textId="77777777" w:rsidR="00937DFC" w:rsidRDefault="00937DFC">
      <w:pPr>
        <w:spacing w:before="120" w:after="120" w:line="240" w:lineRule="auto"/>
        <w:rPr>
          <w:rFonts w:ascii="Arial" w:eastAsia="Arial" w:hAnsi="Arial" w:cs="Arial"/>
          <w:b/>
          <w:sz w:val="24"/>
          <w:szCs w:val="24"/>
        </w:rPr>
      </w:pPr>
    </w:p>
    <w:p w14:paraId="78A06889" w14:textId="77777777" w:rsidR="00937DFC" w:rsidRDefault="00571EAA">
      <w:pPr>
        <w:pStyle w:val="Ttulo"/>
        <w:numPr>
          <w:ilvl w:val="0"/>
          <w:numId w:val="2"/>
        </w:numPr>
        <w:spacing w:before="120" w:line="240" w:lineRule="auto"/>
        <w:ind w:left="566" w:hanging="360"/>
        <w:rPr>
          <w:rFonts w:ascii="Arial" w:eastAsia="Arial" w:hAnsi="Arial" w:cs="Arial"/>
          <w:sz w:val="24"/>
          <w:szCs w:val="24"/>
        </w:rPr>
      </w:pPr>
      <w:bookmarkStart w:id="0" w:name="_gjdgxs" w:colFirst="0" w:colLast="0"/>
      <w:bookmarkEnd w:id="0"/>
      <w:r>
        <w:rPr>
          <w:rFonts w:ascii="Arial" w:eastAsia="Arial" w:hAnsi="Arial" w:cs="Arial"/>
          <w:sz w:val="24"/>
          <w:szCs w:val="24"/>
        </w:rPr>
        <w:t>INTRODUÇÃO</w:t>
      </w:r>
    </w:p>
    <w:p w14:paraId="3CD74C00" w14:textId="77777777" w:rsidR="00937DFC" w:rsidRDefault="00571EAA">
      <w:pPr>
        <w:spacing w:before="120" w:after="120" w:line="240" w:lineRule="auto"/>
        <w:ind w:left="0" w:firstLine="0"/>
        <w:rPr>
          <w:rFonts w:ascii="Arial" w:eastAsia="Arial" w:hAnsi="Arial" w:cs="Arial"/>
          <w:sz w:val="24"/>
          <w:szCs w:val="24"/>
        </w:rPr>
      </w:pPr>
      <w:r>
        <w:rPr>
          <w:rFonts w:ascii="Arial" w:eastAsia="Arial" w:hAnsi="Arial" w:cs="Arial"/>
          <w:sz w:val="24"/>
          <w:szCs w:val="24"/>
        </w:rPr>
        <w:t>Toda e qualquer atividade humana está sujeita à ocorrência de eventos (riscos) que podem impactar, positiva ou negativamente, nos resultados inicialmente pretendidos. Dessa maneira, o gerenciamento de riscos deve fazer parte da governança de qualquer instituição que possui, entre os seus objetivos, a melhoria dos sistemas de gestão.</w:t>
      </w:r>
    </w:p>
    <w:p w14:paraId="2A8B7C22" w14:textId="77777777" w:rsidR="00937DFC" w:rsidRDefault="00571EAA">
      <w:pPr>
        <w:spacing w:before="120" w:after="120" w:line="240" w:lineRule="auto"/>
        <w:ind w:left="0" w:firstLine="0"/>
        <w:rPr>
          <w:rFonts w:ascii="Arial" w:eastAsia="Arial" w:hAnsi="Arial" w:cs="Arial"/>
          <w:sz w:val="24"/>
          <w:szCs w:val="24"/>
        </w:rPr>
      </w:pPr>
      <w:r>
        <w:rPr>
          <w:rFonts w:ascii="Arial" w:eastAsia="Arial" w:hAnsi="Arial" w:cs="Arial"/>
          <w:sz w:val="24"/>
          <w:szCs w:val="24"/>
        </w:rPr>
        <w:t>O gerenciamento de riscos ainda pressupõe a implementação de ações contínuas e coordenadas, que visam o planejamento, a organização e o controle dos recursos relacionados a eventos que possuem potencial para comprometer o sucesso das metas estabelecidas.</w:t>
      </w:r>
    </w:p>
    <w:p w14:paraId="4425FFEA" w14:textId="77777777" w:rsidR="00937DFC" w:rsidRDefault="00571EAA">
      <w:pPr>
        <w:spacing w:before="120" w:after="120" w:line="240" w:lineRule="auto"/>
        <w:ind w:left="0" w:firstLine="0"/>
        <w:rPr>
          <w:rFonts w:ascii="Arial" w:eastAsia="Arial" w:hAnsi="Arial" w:cs="Arial"/>
          <w:sz w:val="24"/>
          <w:szCs w:val="24"/>
        </w:rPr>
      </w:pPr>
      <w:bookmarkStart w:id="1" w:name="_30j0zll" w:colFirst="0" w:colLast="0"/>
      <w:bookmarkEnd w:id="1"/>
      <w:r>
        <w:rPr>
          <w:rFonts w:ascii="Arial" w:eastAsia="Arial" w:hAnsi="Arial" w:cs="Arial"/>
          <w:sz w:val="24"/>
          <w:szCs w:val="24"/>
        </w:rPr>
        <w:t>Nessa perspectiva, no âmbito da Secretaria de Estado da Educação (</w:t>
      </w:r>
      <w:proofErr w:type="spellStart"/>
      <w:r>
        <w:rPr>
          <w:rFonts w:ascii="Arial" w:eastAsia="Arial" w:hAnsi="Arial" w:cs="Arial"/>
          <w:sz w:val="24"/>
          <w:szCs w:val="24"/>
        </w:rPr>
        <w:t>Sedu</w:t>
      </w:r>
      <w:proofErr w:type="spellEnd"/>
      <w:r>
        <w:rPr>
          <w:rFonts w:ascii="Arial" w:eastAsia="Arial" w:hAnsi="Arial" w:cs="Arial"/>
          <w:sz w:val="24"/>
          <w:szCs w:val="24"/>
        </w:rPr>
        <w:t xml:space="preserve">), o escopo da análise de riscos das contratações e das aquisições abrangerá três fases: a </w:t>
      </w:r>
      <w:r>
        <w:rPr>
          <w:rFonts w:ascii="Arial" w:eastAsia="Arial" w:hAnsi="Arial" w:cs="Arial"/>
          <w:b/>
          <w:sz w:val="24"/>
          <w:szCs w:val="24"/>
        </w:rPr>
        <w:t>preparatória</w:t>
      </w:r>
      <w:r>
        <w:rPr>
          <w:rFonts w:ascii="Arial" w:eastAsia="Arial" w:hAnsi="Arial" w:cs="Arial"/>
          <w:sz w:val="24"/>
          <w:szCs w:val="24"/>
        </w:rPr>
        <w:t xml:space="preserve">, a de </w:t>
      </w:r>
      <w:r>
        <w:rPr>
          <w:rFonts w:ascii="Arial" w:eastAsia="Arial" w:hAnsi="Arial" w:cs="Arial"/>
          <w:b/>
          <w:sz w:val="24"/>
          <w:szCs w:val="24"/>
        </w:rPr>
        <w:t>seleção de fornecedores</w:t>
      </w:r>
      <w:r>
        <w:rPr>
          <w:rFonts w:ascii="Arial" w:eastAsia="Arial" w:hAnsi="Arial" w:cs="Arial"/>
          <w:sz w:val="24"/>
          <w:szCs w:val="24"/>
        </w:rPr>
        <w:t xml:space="preserve"> e a de </w:t>
      </w:r>
      <w:r>
        <w:rPr>
          <w:rFonts w:ascii="Arial" w:eastAsia="Arial" w:hAnsi="Arial" w:cs="Arial"/>
          <w:b/>
          <w:sz w:val="24"/>
          <w:szCs w:val="24"/>
        </w:rPr>
        <w:t>execução contratual</w:t>
      </w:r>
      <w:r>
        <w:rPr>
          <w:rFonts w:ascii="Arial" w:eastAsia="Arial" w:hAnsi="Arial" w:cs="Arial"/>
          <w:sz w:val="24"/>
          <w:szCs w:val="24"/>
        </w:rPr>
        <w:t>.</w:t>
      </w:r>
    </w:p>
    <w:p w14:paraId="00D78C81" w14:textId="77777777" w:rsidR="00937DFC" w:rsidRDefault="00571EAA">
      <w:pPr>
        <w:spacing w:before="120" w:after="120" w:line="240" w:lineRule="auto"/>
        <w:ind w:left="0" w:firstLine="0"/>
        <w:rPr>
          <w:rFonts w:ascii="Arial" w:eastAsia="Arial" w:hAnsi="Arial" w:cs="Arial"/>
          <w:sz w:val="24"/>
          <w:szCs w:val="24"/>
        </w:rPr>
      </w:pPr>
      <w:r>
        <w:rPr>
          <w:rFonts w:ascii="Arial" w:eastAsia="Arial" w:hAnsi="Arial" w:cs="Arial"/>
          <w:sz w:val="24"/>
          <w:szCs w:val="24"/>
        </w:rPr>
        <w:t>Assim, a gestão de riscos enseja a necessidade da elaboração de relatórios que explicitem não somente as boas práticas, mas também as anomalias identificadas no decorrer de todo o procedimento de contratações e de aquisições, com vistas a subsidiar as tomadas de decisões em um novo planejamento. Além disso, também pode corroborar a adoção de controles que englobam processos, políticas, dispositivos, práticas, ou, ainda, outras condições e/ou ações que mantêm e/ou modificam o evento danoso, a fim de mitigar ou minimizar os impactos negativos sobre a efetividade e o alcance dos resultados pretendidos.</w:t>
      </w:r>
    </w:p>
    <w:p w14:paraId="6835D1D4" w14:textId="77777777" w:rsidR="00937DFC" w:rsidRDefault="00571EAA">
      <w:pPr>
        <w:spacing w:before="120" w:after="120" w:line="240" w:lineRule="auto"/>
        <w:ind w:left="0" w:firstLine="0"/>
        <w:rPr>
          <w:rFonts w:ascii="Arial" w:eastAsia="Arial" w:hAnsi="Arial" w:cs="Arial"/>
          <w:sz w:val="24"/>
          <w:szCs w:val="24"/>
        </w:rPr>
      </w:pPr>
      <w:r>
        <w:rPr>
          <w:rFonts w:ascii="Arial" w:eastAsia="Arial" w:hAnsi="Arial" w:cs="Arial"/>
          <w:sz w:val="24"/>
          <w:szCs w:val="24"/>
        </w:rPr>
        <w:t>Portanto, o presente Mapa de Análise e Gerenciamento de Riscos tem o intuito de:</w:t>
      </w:r>
    </w:p>
    <w:p w14:paraId="73BFAF38" w14:textId="77777777" w:rsidR="00937DFC" w:rsidRDefault="00571EAA">
      <w:pPr>
        <w:numPr>
          <w:ilvl w:val="0"/>
          <w:numId w:val="1"/>
        </w:numPr>
        <w:spacing w:before="120" w:after="120" w:line="240" w:lineRule="auto"/>
        <w:rPr>
          <w:rFonts w:ascii="Arial" w:eastAsia="Arial" w:hAnsi="Arial" w:cs="Arial"/>
          <w:sz w:val="24"/>
          <w:szCs w:val="24"/>
        </w:rPr>
      </w:pPr>
      <w:r>
        <w:rPr>
          <w:rFonts w:ascii="Arial" w:eastAsia="Arial" w:hAnsi="Arial" w:cs="Arial"/>
          <w:sz w:val="24"/>
          <w:szCs w:val="24"/>
        </w:rPr>
        <w:t>identificar e analisar os principais riscos relativos à contratação/aquisição;</w:t>
      </w:r>
    </w:p>
    <w:p w14:paraId="1BB1F0A8" w14:textId="77777777" w:rsidR="00937DFC" w:rsidRDefault="00571EAA">
      <w:pPr>
        <w:numPr>
          <w:ilvl w:val="0"/>
          <w:numId w:val="1"/>
        </w:numPr>
        <w:spacing w:before="120" w:after="120" w:line="240" w:lineRule="auto"/>
        <w:rPr>
          <w:rFonts w:ascii="Arial" w:eastAsia="Arial" w:hAnsi="Arial" w:cs="Arial"/>
          <w:sz w:val="24"/>
          <w:szCs w:val="24"/>
        </w:rPr>
      </w:pPr>
      <w:r>
        <w:rPr>
          <w:rFonts w:ascii="Arial" w:eastAsia="Arial" w:hAnsi="Arial" w:cs="Arial"/>
          <w:sz w:val="24"/>
          <w:szCs w:val="24"/>
        </w:rPr>
        <w:t>compreender sua natureza;</w:t>
      </w:r>
    </w:p>
    <w:p w14:paraId="146A1382" w14:textId="77777777" w:rsidR="00937DFC" w:rsidRDefault="00571EAA">
      <w:pPr>
        <w:numPr>
          <w:ilvl w:val="0"/>
          <w:numId w:val="1"/>
        </w:numPr>
        <w:spacing w:before="120" w:after="120" w:line="240" w:lineRule="auto"/>
        <w:rPr>
          <w:rFonts w:ascii="Arial" w:eastAsia="Arial" w:hAnsi="Arial" w:cs="Arial"/>
          <w:sz w:val="24"/>
          <w:szCs w:val="24"/>
        </w:rPr>
      </w:pPr>
      <w:r>
        <w:rPr>
          <w:rFonts w:ascii="Arial" w:eastAsia="Arial" w:hAnsi="Arial" w:cs="Arial"/>
          <w:sz w:val="24"/>
          <w:szCs w:val="24"/>
        </w:rPr>
        <w:t>determinar seu nível, por intermédio da combinação do impacto e de suas probabilidades;</w:t>
      </w:r>
    </w:p>
    <w:p w14:paraId="447B17BA" w14:textId="77777777" w:rsidR="00937DFC" w:rsidRDefault="00571EAA">
      <w:pPr>
        <w:numPr>
          <w:ilvl w:val="0"/>
          <w:numId w:val="1"/>
        </w:numPr>
        <w:spacing w:before="120" w:after="120" w:line="240" w:lineRule="auto"/>
        <w:rPr>
          <w:rFonts w:ascii="Arial" w:eastAsia="Arial" w:hAnsi="Arial" w:cs="Arial"/>
          <w:sz w:val="24"/>
          <w:szCs w:val="24"/>
        </w:rPr>
      </w:pPr>
      <w:r>
        <w:rPr>
          <w:rFonts w:ascii="Arial" w:eastAsia="Arial" w:hAnsi="Arial" w:cs="Arial"/>
          <w:sz w:val="24"/>
          <w:szCs w:val="24"/>
        </w:rPr>
        <w:t>propor ações preventivas e de contingência;</w:t>
      </w:r>
    </w:p>
    <w:p w14:paraId="414A0892" w14:textId="77777777" w:rsidR="00937DFC" w:rsidRDefault="00571EAA">
      <w:pPr>
        <w:numPr>
          <w:ilvl w:val="0"/>
          <w:numId w:val="1"/>
        </w:numPr>
        <w:spacing w:before="120" w:after="120" w:line="240" w:lineRule="auto"/>
        <w:rPr>
          <w:rFonts w:ascii="Arial" w:eastAsia="Arial" w:hAnsi="Arial" w:cs="Arial"/>
          <w:sz w:val="24"/>
          <w:szCs w:val="24"/>
        </w:rPr>
      </w:pPr>
      <w:r>
        <w:rPr>
          <w:rFonts w:ascii="Arial" w:eastAsia="Arial" w:hAnsi="Arial" w:cs="Arial"/>
          <w:sz w:val="24"/>
          <w:szCs w:val="24"/>
        </w:rPr>
        <w:lastRenderedPageBreak/>
        <w:t>definir seus respectivos responsáveis.</w:t>
      </w:r>
    </w:p>
    <w:p w14:paraId="5037A640" w14:textId="77777777" w:rsidR="00937DFC" w:rsidRDefault="00571EAA">
      <w:pPr>
        <w:spacing w:before="120" w:after="120" w:line="240" w:lineRule="auto"/>
        <w:ind w:left="0" w:firstLine="0"/>
        <w:rPr>
          <w:rFonts w:ascii="Arial" w:eastAsia="Arial" w:hAnsi="Arial" w:cs="Arial"/>
          <w:sz w:val="24"/>
          <w:szCs w:val="24"/>
        </w:rPr>
      </w:pPr>
      <w:r>
        <w:rPr>
          <w:rFonts w:ascii="Arial" w:eastAsia="Arial" w:hAnsi="Arial" w:cs="Arial"/>
          <w:sz w:val="24"/>
          <w:szCs w:val="24"/>
        </w:rPr>
        <w:t xml:space="preserve">Pretende-se, dessa forma, contribuir com o êxito da </w:t>
      </w:r>
      <w:proofErr w:type="spellStart"/>
      <w:r>
        <w:rPr>
          <w:rFonts w:ascii="Arial" w:eastAsia="Arial" w:hAnsi="Arial" w:cs="Arial"/>
          <w:sz w:val="24"/>
          <w:szCs w:val="24"/>
        </w:rPr>
        <w:t>Sedu</w:t>
      </w:r>
      <w:proofErr w:type="spellEnd"/>
      <w:r>
        <w:rPr>
          <w:rFonts w:ascii="Arial" w:eastAsia="Arial" w:hAnsi="Arial" w:cs="Arial"/>
          <w:sz w:val="24"/>
          <w:szCs w:val="24"/>
        </w:rPr>
        <w:t xml:space="preserve"> no atendimento das políticas educacionais por meio das contratações e aquisições que realiza.</w:t>
      </w:r>
    </w:p>
    <w:p w14:paraId="01F1BD98" w14:textId="77777777" w:rsidR="00937DFC" w:rsidRDefault="00937DFC">
      <w:pPr>
        <w:spacing w:before="120" w:after="120" w:line="240" w:lineRule="auto"/>
        <w:ind w:left="0" w:firstLine="0"/>
        <w:rPr>
          <w:rFonts w:ascii="Arial" w:eastAsia="Arial" w:hAnsi="Arial" w:cs="Arial"/>
          <w:sz w:val="24"/>
          <w:szCs w:val="24"/>
        </w:rPr>
      </w:pPr>
    </w:p>
    <w:p w14:paraId="3203299D" w14:textId="77777777" w:rsidR="00937DFC" w:rsidRDefault="00571EAA">
      <w:pPr>
        <w:pStyle w:val="Ttulo"/>
        <w:numPr>
          <w:ilvl w:val="0"/>
          <w:numId w:val="2"/>
        </w:numPr>
        <w:spacing w:before="120" w:line="240" w:lineRule="auto"/>
        <w:ind w:left="566" w:hanging="360"/>
        <w:rPr>
          <w:rFonts w:ascii="Arial" w:eastAsia="Arial" w:hAnsi="Arial" w:cs="Arial"/>
          <w:sz w:val="24"/>
          <w:szCs w:val="24"/>
        </w:rPr>
      </w:pPr>
      <w:bookmarkStart w:id="2" w:name="_1fob9te" w:colFirst="0" w:colLast="0"/>
      <w:bookmarkEnd w:id="2"/>
      <w:r>
        <w:rPr>
          <w:rFonts w:ascii="Arial" w:eastAsia="Arial" w:hAnsi="Arial" w:cs="Arial"/>
          <w:sz w:val="24"/>
          <w:szCs w:val="24"/>
        </w:rPr>
        <w:t>DESCRIÇÃO E DEFINIÇÃO DE PARÂMETROS</w:t>
      </w:r>
    </w:p>
    <w:p w14:paraId="3E604B1F" w14:textId="77777777" w:rsidR="00937DFC" w:rsidRDefault="00571EAA">
      <w:pPr>
        <w:spacing w:before="120" w:after="120" w:line="240" w:lineRule="auto"/>
        <w:ind w:left="0" w:firstLine="0"/>
        <w:rPr>
          <w:rFonts w:ascii="Arial" w:eastAsia="Arial" w:hAnsi="Arial" w:cs="Arial"/>
          <w:sz w:val="24"/>
          <w:szCs w:val="24"/>
        </w:rPr>
      </w:pPr>
      <w:r>
        <w:rPr>
          <w:rFonts w:ascii="Arial" w:eastAsia="Arial" w:hAnsi="Arial" w:cs="Arial"/>
          <w:sz w:val="24"/>
          <w:szCs w:val="24"/>
        </w:rPr>
        <w:t>Preliminarmente, é importante enfatizar que este documento não pretende exaurir, até pela impossibilidade de tal objetivo, a identificação e a análise de todos os eventos (riscos) que possam, em alguma medida, dificultar, impactar ou inviabilizar a execução da política pública e/ou educacional a ser atendida por meio da contratação ou da aquisição proposta.</w:t>
      </w:r>
    </w:p>
    <w:p w14:paraId="0F2EC200" w14:textId="77777777" w:rsidR="00937DFC" w:rsidRDefault="00571EAA">
      <w:pPr>
        <w:spacing w:before="120" w:after="120" w:line="240" w:lineRule="auto"/>
        <w:ind w:left="0" w:firstLine="0"/>
        <w:rPr>
          <w:rFonts w:ascii="Arial" w:eastAsia="Arial" w:hAnsi="Arial" w:cs="Arial"/>
          <w:sz w:val="24"/>
          <w:szCs w:val="24"/>
        </w:rPr>
      </w:pPr>
      <w:r>
        <w:rPr>
          <w:rFonts w:ascii="Arial" w:eastAsia="Arial" w:hAnsi="Arial" w:cs="Arial"/>
          <w:sz w:val="24"/>
          <w:szCs w:val="24"/>
        </w:rPr>
        <w:t>Logo, o intuito é propor ações que possam prevenir ou contingenciar os principais riscos identificados em experiências anteriores (formalmente registradas ou apenas relatadas), por intermédio dos seguintes parâmetros:</w:t>
      </w:r>
    </w:p>
    <w:p w14:paraId="0FD53665" w14:textId="41426516" w:rsidR="00937DFC" w:rsidRDefault="00571EAA">
      <w:pPr>
        <w:numPr>
          <w:ilvl w:val="1"/>
          <w:numId w:val="2"/>
        </w:numPr>
        <w:spacing w:before="120" w:after="120" w:line="240" w:lineRule="auto"/>
        <w:ind w:left="850" w:hanging="285"/>
        <w:rPr>
          <w:rFonts w:ascii="Arial" w:eastAsia="Arial" w:hAnsi="Arial" w:cs="Arial"/>
          <w:sz w:val="24"/>
          <w:szCs w:val="24"/>
        </w:rPr>
      </w:pPr>
      <w:r>
        <w:rPr>
          <w:rFonts w:ascii="Arial" w:eastAsia="Arial" w:hAnsi="Arial" w:cs="Arial"/>
          <w:sz w:val="24"/>
          <w:szCs w:val="24"/>
        </w:rPr>
        <w:t>As disposições e definições Lei Federal nº 14.133/2021 e do Decreto Estadual nº 5</w:t>
      </w:r>
      <w:r w:rsidR="00C962FD">
        <w:rPr>
          <w:rFonts w:ascii="Arial" w:eastAsia="Arial" w:hAnsi="Arial" w:cs="Arial"/>
          <w:sz w:val="24"/>
          <w:szCs w:val="24"/>
        </w:rPr>
        <w:t>.</w:t>
      </w:r>
      <w:r>
        <w:rPr>
          <w:rFonts w:ascii="Arial" w:eastAsia="Arial" w:hAnsi="Arial" w:cs="Arial"/>
          <w:sz w:val="24"/>
          <w:szCs w:val="24"/>
        </w:rPr>
        <w:t>352-R/2023;</w:t>
      </w:r>
    </w:p>
    <w:p w14:paraId="0194839B" w14:textId="77777777" w:rsidR="00937DFC" w:rsidRDefault="00571EAA">
      <w:pPr>
        <w:numPr>
          <w:ilvl w:val="1"/>
          <w:numId w:val="2"/>
        </w:numPr>
        <w:spacing w:before="120" w:after="120" w:line="240" w:lineRule="auto"/>
        <w:ind w:left="850" w:hanging="285"/>
        <w:rPr>
          <w:rFonts w:ascii="Arial" w:eastAsia="Arial" w:hAnsi="Arial" w:cs="Arial"/>
          <w:sz w:val="24"/>
          <w:szCs w:val="24"/>
        </w:rPr>
      </w:pPr>
      <w:r>
        <w:rPr>
          <w:rFonts w:ascii="Arial" w:eastAsia="Arial" w:hAnsi="Arial" w:cs="Arial"/>
          <w:sz w:val="24"/>
          <w:szCs w:val="24"/>
        </w:rPr>
        <w:t>A identificação e descrição do(s) evento(s);</w:t>
      </w:r>
    </w:p>
    <w:p w14:paraId="39898CA7" w14:textId="77777777" w:rsidR="00937DFC" w:rsidRDefault="00571EAA">
      <w:pPr>
        <w:numPr>
          <w:ilvl w:val="1"/>
          <w:numId w:val="2"/>
        </w:numPr>
        <w:spacing w:before="120" w:after="120" w:line="240" w:lineRule="auto"/>
        <w:ind w:left="850" w:hanging="285"/>
        <w:rPr>
          <w:rFonts w:ascii="Arial" w:eastAsia="Arial" w:hAnsi="Arial" w:cs="Arial"/>
          <w:sz w:val="24"/>
          <w:szCs w:val="24"/>
        </w:rPr>
      </w:pPr>
      <w:r>
        <w:rPr>
          <w:rFonts w:ascii="Arial" w:eastAsia="Arial" w:hAnsi="Arial" w:cs="Arial"/>
          <w:sz w:val="24"/>
          <w:szCs w:val="24"/>
        </w:rPr>
        <w:t xml:space="preserve">A atribuição quantitativa e qualitativa </w:t>
      </w:r>
      <w:r>
        <w:rPr>
          <w:rFonts w:ascii="Arial" w:eastAsia="Arial" w:hAnsi="Arial" w:cs="Arial"/>
          <w:b/>
          <w:sz w:val="24"/>
          <w:szCs w:val="24"/>
        </w:rPr>
        <w:t>da probabilidade e do impacto</w:t>
      </w:r>
      <w:r>
        <w:rPr>
          <w:rFonts w:ascii="Arial" w:eastAsia="Arial" w:hAnsi="Arial" w:cs="Arial"/>
          <w:sz w:val="24"/>
          <w:szCs w:val="24"/>
        </w:rPr>
        <w:t xml:space="preserve"> de ocorrência do(s) evento(s);</w:t>
      </w:r>
    </w:p>
    <w:p w14:paraId="6CE5B71C"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sz w:val="24"/>
          <w:szCs w:val="24"/>
        </w:rPr>
        <w:t>A definição qualitativa do evento dar-se-á por meio da classificação escalar da probabilidade e do impacto, enquanto a análise quantitativa dar-se-á por meio da atribuição de valor, conforme a tabela de referência a seguir:</w:t>
      </w:r>
    </w:p>
    <w:tbl>
      <w:tblPr>
        <w:tblStyle w:val="a0"/>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0"/>
        <w:gridCol w:w="3020"/>
        <w:gridCol w:w="3021"/>
      </w:tblGrid>
      <w:tr w:rsidR="00937DFC" w14:paraId="01A1492E" w14:textId="77777777">
        <w:tc>
          <w:tcPr>
            <w:tcW w:w="3020" w:type="dxa"/>
            <w:vAlign w:val="center"/>
          </w:tcPr>
          <w:p w14:paraId="43AEADAD" w14:textId="77777777" w:rsidR="00937DFC" w:rsidRDefault="00571EAA">
            <w:pPr>
              <w:spacing w:before="120" w:after="120"/>
              <w:ind w:left="0" w:firstLine="0"/>
              <w:jc w:val="center"/>
              <w:rPr>
                <w:rFonts w:ascii="Arial" w:eastAsia="Arial" w:hAnsi="Arial" w:cs="Arial"/>
                <w:b/>
                <w:sz w:val="24"/>
                <w:szCs w:val="24"/>
              </w:rPr>
            </w:pPr>
            <w:r>
              <w:rPr>
                <w:rFonts w:ascii="Arial" w:eastAsia="Arial" w:hAnsi="Arial" w:cs="Arial"/>
                <w:b/>
                <w:sz w:val="24"/>
                <w:szCs w:val="24"/>
              </w:rPr>
              <w:t>Classificação qualitativa da probabilidade</w:t>
            </w:r>
          </w:p>
        </w:tc>
        <w:tc>
          <w:tcPr>
            <w:tcW w:w="3020" w:type="dxa"/>
            <w:vAlign w:val="center"/>
          </w:tcPr>
          <w:p w14:paraId="1F498D1B" w14:textId="77777777" w:rsidR="00937DFC" w:rsidRDefault="00571EAA">
            <w:pPr>
              <w:spacing w:before="120" w:after="120"/>
              <w:ind w:left="0" w:firstLine="0"/>
              <w:jc w:val="center"/>
              <w:rPr>
                <w:rFonts w:ascii="Arial" w:eastAsia="Arial" w:hAnsi="Arial" w:cs="Arial"/>
                <w:b/>
                <w:sz w:val="24"/>
                <w:szCs w:val="24"/>
              </w:rPr>
            </w:pPr>
            <w:r>
              <w:rPr>
                <w:rFonts w:ascii="Arial" w:eastAsia="Arial" w:hAnsi="Arial" w:cs="Arial"/>
                <w:b/>
                <w:sz w:val="24"/>
                <w:szCs w:val="24"/>
              </w:rPr>
              <w:t>Classificação qualitativa do impacto</w:t>
            </w:r>
          </w:p>
        </w:tc>
        <w:tc>
          <w:tcPr>
            <w:tcW w:w="3021" w:type="dxa"/>
            <w:vAlign w:val="center"/>
          </w:tcPr>
          <w:p w14:paraId="63B714AE" w14:textId="77777777" w:rsidR="00937DFC" w:rsidRDefault="00571EAA">
            <w:pPr>
              <w:spacing w:before="120" w:after="120"/>
              <w:ind w:left="0" w:firstLine="0"/>
              <w:jc w:val="center"/>
              <w:rPr>
                <w:rFonts w:ascii="Arial" w:eastAsia="Arial" w:hAnsi="Arial" w:cs="Arial"/>
                <w:b/>
                <w:sz w:val="24"/>
                <w:szCs w:val="24"/>
              </w:rPr>
            </w:pPr>
            <w:r>
              <w:rPr>
                <w:rFonts w:ascii="Arial" w:eastAsia="Arial" w:hAnsi="Arial" w:cs="Arial"/>
                <w:b/>
                <w:sz w:val="24"/>
                <w:szCs w:val="24"/>
              </w:rPr>
              <w:t>Classificação quantitativa da probabilidade e do impacto</w:t>
            </w:r>
          </w:p>
        </w:tc>
      </w:tr>
      <w:tr w:rsidR="00937DFC" w14:paraId="07D1B648" w14:textId="77777777">
        <w:tc>
          <w:tcPr>
            <w:tcW w:w="3020" w:type="dxa"/>
            <w:vAlign w:val="center"/>
          </w:tcPr>
          <w:p w14:paraId="238127C1"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Pouco provável</w:t>
            </w:r>
          </w:p>
        </w:tc>
        <w:tc>
          <w:tcPr>
            <w:tcW w:w="3020" w:type="dxa"/>
            <w:vAlign w:val="center"/>
          </w:tcPr>
          <w:p w14:paraId="2CDED9E1"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Baixo</w:t>
            </w:r>
          </w:p>
        </w:tc>
        <w:tc>
          <w:tcPr>
            <w:tcW w:w="3021" w:type="dxa"/>
            <w:vAlign w:val="center"/>
          </w:tcPr>
          <w:p w14:paraId="7C5945A5"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5</w:t>
            </w:r>
          </w:p>
        </w:tc>
      </w:tr>
      <w:tr w:rsidR="00937DFC" w14:paraId="696F36F1" w14:textId="77777777">
        <w:tc>
          <w:tcPr>
            <w:tcW w:w="3020" w:type="dxa"/>
            <w:vAlign w:val="center"/>
          </w:tcPr>
          <w:p w14:paraId="134A903F"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Provável</w:t>
            </w:r>
          </w:p>
        </w:tc>
        <w:tc>
          <w:tcPr>
            <w:tcW w:w="3020" w:type="dxa"/>
            <w:vAlign w:val="center"/>
          </w:tcPr>
          <w:p w14:paraId="2E8C7B2F"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Médio</w:t>
            </w:r>
          </w:p>
        </w:tc>
        <w:tc>
          <w:tcPr>
            <w:tcW w:w="3021" w:type="dxa"/>
            <w:vAlign w:val="center"/>
          </w:tcPr>
          <w:p w14:paraId="5E5E79B0"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10</w:t>
            </w:r>
          </w:p>
        </w:tc>
      </w:tr>
      <w:tr w:rsidR="00937DFC" w14:paraId="26C74376" w14:textId="77777777">
        <w:tc>
          <w:tcPr>
            <w:tcW w:w="3020" w:type="dxa"/>
            <w:vAlign w:val="center"/>
          </w:tcPr>
          <w:p w14:paraId="6A9BABDE"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Muito provável</w:t>
            </w:r>
          </w:p>
        </w:tc>
        <w:tc>
          <w:tcPr>
            <w:tcW w:w="3020" w:type="dxa"/>
            <w:vAlign w:val="center"/>
          </w:tcPr>
          <w:p w14:paraId="711D4833"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Alto</w:t>
            </w:r>
          </w:p>
        </w:tc>
        <w:tc>
          <w:tcPr>
            <w:tcW w:w="3021" w:type="dxa"/>
            <w:vAlign w:val="center"/>
          </w:tcPr>
          <w:p w14:paraId="0B67C398"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15</w:t>
            </w:r>
          </w:p>
        </w:tc>
      </w:tr>
    </w:tbl>
    <w:p w14:paraId="4573C3E8" w14:textId="77777777" w:rsidR="00937DFC" w:rsidRDefault="00937DFC">
      <w:pPr>
        <w:spacing w:before="120" w:after="120" w:line="240" w:lineRule="auto"/>
        <w:ind w:left="792" w:firstLine="0"/>
        <w:rPr>
          <w:rFonts w:ascii="Arial" w:eastAsia="Arial" w:hAnsi="Arial" w:cs="Arial"/>
          <w:sz w:val="24"/>
          <w:szCs w:val="24"/>
        </w:rPr>
      </w:pPr>
    </w:p>
    <w:p w14:paraId="052F8469" w14:textId="77777777" w:rsidR="00937DFC" w:rsidRDefault="00571EAA">
      <w:pPr>
        <w:numPr>
          <w:ilvl w:val="1"/>
          <w:numId w:val="2"/>
        </w:numPr>
        <w:spacing w:before="120" w:after="120" w:line="240" w:lineRule="auto"/>
        <w:ind w:left="850" w:hanging="285"/>
        <w:rPr>
          <w:rFonts w:ascii="Arial" w:eastAsia="Arial" w:hAnsi="Arial" w:cs="Arial"/>
          <w:sz w:val="24"/>
          <w:szCs w:val="24"/>
        </w:rPr>
      </w:pPr>
      <w:r>
        <w:rPr>
          <w:rFonts w:ascii="Arial" w:eastAsia="Arial" w:hAnsi="Arial" w:cs="Arial"/>
          <w:sz w:val="24"/>
          <w:szCs w:val="24"/>
        </w:rPr>
        <w:t>A identificação do(s) possível(</w:t>
      </w:r>
      <w:proofErr w:type="spellStart"/>
      <w:r>
        <w:rPr>
          <w:rFonts w:ascii="Arial" w:eastAsia="Arial" w:hAnsi="Arial" w:cs="Arial"/>
          <w:sz w:val="24"/>
          <w:szCs w:val="24"/>
        </w:rPr>
        <w:t>is</w:t>
      </w:r>
      <w:proofErr w:type="spellEnd"/>
      <w:r>
        <w:rPr>
          <w:rFonts w:ascii="Arial" w:eastAsia="Arial" w:hAnsi="Arial" w:cs="Arial"/>
          <w:sz w:val="24"/>
          <w:szCs w:val="24"/>
        </w:rPr>
        <w:t>) dano(s)/consequência(s) potencial(</w:t>
      </w:r>
      <w:proofErr w:type="spellStart"/>
      <w:r>
        <w:rPr>
          <w:rFonts w:ascii="Arial" w:eastAsia="Arial" w:hAnsi="Arial" w:cs="Arial"/>
          <w:sz w:val="24"/>
          <w:szCs w:val="24"/>
        </w:rPr>
        <w:t>is</w:t>
      </w:r>
      <w:proofErr w:type="spellEnd"/>
      <w:r>
        <w:rPr>
          <w:rFonts w:ascii="Arial" w:eastAsia="Arial" w:hAnsi="Arial" w:cs="Arial"/>
          <w:sz w:val="24"/>
          <w:szCs w:val="24"/>
        </w:rPr>
        <w:t>);</w:t>
      </w:r>
    </w:p>
    <w:p w14:paraId="0AF75D8E" w14:textId="77777777" w:rsidR="00937DFC" w:rsidRDefault="00571EAA">
      <w:pPr>
        <w:numPr>
          <w:ilvl w:val="1"/>
          <w:numId w:val="2"/>
        </w:numPr>
        <w:spacing w:before="120" w:after="120" w:line="240" w:lineRule="auto"/>
        <w:ind w:left="850" w:hanging="285"/>
        <w:rPr>
          <w:rFonts w:ascii="Arial" w:eastAsia="Arial" w:hAnsi="Arial" w:cs="Arial"/>
          <w:sz w:val="24"/>
          <w:szCs w:val="24"/>
        </w:rPr>
      </w:pPr>
      <w:r>
        <w:rPr>
          <w:rFonts w:ascii="Arial" w:eastAsia="Arial" w:hAnsi="Arial" w:cs="Arial"/>
          <w:sz w:val="24"/>
          <w:szCs w:val="24"/>
        </w:rPr>
        <w:t>A descrição da(s) possível(</w:t>
      </w:r>
      <w:proofErr w:type="spellStart"/>
      <w:r>
        <w:rPr>
          <w:rFonts w:ascii="Arial" w:eastAsia="Arial" w:hAnsi="Arial" w:cs="Arial"/>
          <w:sz w:val="24"/>
          <w:szCs w:val="24"/>
        </w:rPr>
        <w:t>is</w:t>
      </w:r>
      <w:proofErr w:type="spellEnd"/>
      <w:r>
        <w:rPr>
          <w:rFonts w:ascii="Arial" w:eastAsia="Arial" w:hAnsi="Arial" w:cs="Arial"/>
          <w:sz w:val="24"/>
          <w:szCs w:val="24"/>
        </w:rPr>
        <w:t>) ação(</w:t>
      </w:r>
      <w:proofErr w:type="spellStart"/>
      <w:r>
        <w:rPr>
          <w:rFonts w:ascii="Arial" w:eastAsia="Arial" w:hAnsi="Arial" w:cs="Arial"/>
          <w:sz w:val="24"/>
          <w:szCs w:val="24"/>
        </w:rPr>
        <w:t>ões</w:t>
      </w:r>
      <w:proofErr w:type="spellEnd"/>
      <w:r>
        <w:rPr>
          <w:rFonts w:ascii="Arial" w:eastAsia="Arial" w:hAnsi="Arial" w:cs="Arial"/>
          <w:sz w:val="24"/>
          <w:szCs w:val="24"/>
        </w:rPr>
        <w:t>) preventiva(s);</w:t>
      </w:r>
    </w:p>
    <w:p w14:paraId="4ECCC6E9" w14:textId="77777777" w:rsidR="00937DFC" w:rsidRDefault="00571EAA">
      <w:pPr>
        <w:numPr>
          <w:ilvl w:val="1"/>
          <w:numId w:val="2"/>
        </w:numPr>
        <w:spacing w:before="120" w:after="120" w:line="240" w:lineRule="auto"/>
        <w:ind w:left="850" w:hanging="285"/>
        <w:rPr>
          <w:rFonts w:ascii="Arial" w:eastAsia="Arial" w:hAnsi="Arial" w:cs="Arial"/>
          <w:sz w:val="24"/>
          <w:szCs w:val="24"/>
        </w:rPr>
      </w:pPr>
      <w:r>
        <w:rPr>
          <w:rFonts w:ascii="Arial" w:eastAsia="Arial" w:hAnsi="Arial" w:cs="Arial"/>
          <w:sz w:val="24"/>
          <w:szCs w:val="24"/>
        </w:rPr>
        <w:t>A descrição da(s) possível(</w:t>
      </w:r>
      <w:proofErr w:type="spellStart"/>
      <w:r>
        <w:rPr>
          <w:rFonts w:ascii="Arial" w:eastAsia="Arial" w:hAnsi="Arial" w:cs="Arial"/>
          <w:sz w:val="24"/>
          <w:szCs w:val="24"/>
        </w:rPr>
        <w:t>is</w:t>
      </w:r>
      <w:proofErr w:type="spellEnd"/>
      <w:r>
        <w:rPr>
          <w:rFonts w:ascii="Arial" w:eastAsia="Arial" w:hAnsi="Arial" w:cs="Arial"/>
          <w:sz w:val="24"/>
          <w:szCs w:val="24"/>
        </w:rPr>
        <w:t>) ação(</w:t>
      </w:r>
      <w:proofErr w:type="spellStart"/>
      <w:r>
        <w:rPr>
          <w:rFonts w:ascii="Arial" w:eastAsia="Arial" w:hAnsi="Arial" w:cs="Arial"/>
          <w:sz w:val="24"/>
          <w:szCs w:val="24"/>
        </w:rPr>
        <w:t>ões</w:t>
      </w:r>
      <w:proofErr w:type="spellEnd"/>
      <w:r>
        <w:rPr>
          <w:rFonts w:ascii="Arial" w:eastAsia="Arial" w:hAnsi="Arial" w:cs="Arial"/>
          <w:sz w:val="24"/>
          <w:szCs w:val="24"/>
        </w:rPr>
        <w:t>) de contingência;</w:t>
      </w:r>
    </w:p>
    <w:p w14:paraId="20F7A692" w14:textId="77777777" w:rsidR="00937DFC" w:rsidRDefault="00571EAA">
      <w:pPr>
        <w:numPr>
          <w:ilvl w:val="1"/>
          <w:numId w:val="2"/>
        </w:numPr>
        <w:pBdr>
          <w:top w:val="nil"/>
          <w:left w:val="nil"/>
          <w:bottom w:val="nil"/>
          <w:right w:val="nil"/>
          <w:between w:val="nil"/>
        </w:pBdr>
        <w:spacing w:before="120" w:after="120" w:line="240" w:lineRule="auto"/>
        <w:ind w:left="850" w:hanging="285"/>
        <w:rPr>
          <w:rFonts w:ascii="Arial" w:eastAsia="Arial" w:hAnsi="Arial" w:cs="Arial"/>
          <w:sz w:val="24"/>
          <w:szCs w:val="24"/>
        </w:rPr>
      </w:pPr>
      <w:r>
        <w:rPr>
          <w:rFonts w:ascii="Arial" w:eastAsia="Arial" w:hAnsi="Arial" w:cs="Arial"/>
          <w:sz w:val="24"/>
          <w:szCs w:val="24"/>
        </w:rPr>
        <w:t>A identificação do(s) responsável(</w:t>
      </w:r>
      <w:proofErr w:type="spellStart"/>
      <w:r>
        <w:rPr>
          <w:rFonts w:ascii="Arial" w:eastAsia="Arial" w:hAnsi="Arial" w:cs="Arial"/>
          <w:sz w:val="24"/>
          <w:szCs w:val="24"/>
        </w:rPr>
        <w:t>is</w:t>
      </w:r>
      <w:proofErr w:type="spellEnd"/>
      <w:r>
        <w:rPr>
          <w:rFonts w:ascii="Arial" w:eastAsia="Arial" w:hAnsi="Arial" w:cs="Arial"/>
          <w:sz w:val="24"/>
          <w:szCs w:val="24"/>
        </w:rPr>
        <w:t>) pela(s) ação(</w:t>
      </w:r>
      <w:proofErr w:type="spellStart"/>
      <w:r>
        <w:rPr>
          <w:rFonts w:ascii="Arial" w:eastAsia="Arial" w:hAnsi="Arial" w:cs="Arial"/>
          <w:sz w:val="24"/>
          <w:szCs w:val="24"/>
        </w:rPr>
        <w:t>ões</w:t>
      </w:r>
      <w:proofErr w:type="spellEnd"/>
      <w:r>
        <w:rPr>
          <w:rFonts w:ascii="Arial" w:eastAsia="Arial" w:hAnsi="Arial" w:cs="Arial"/>
          <w:sz w:val="24"/>
          <w:szCs w:val="24"/>
        </w:rPr>
        <w:t>) proposta(s).</w:t>
      </w:r>
    </w:p>
    <w:p w14:paraId="57BE0548" w14:textId="610036A9" w:rsidR="00937DFC" w:rsidRDefault="00571EAA">
      <w:pPr>
        <w:numPr>
          <w:ilvl w:val="1"/>
          <w:numId w:val="2"/>
        </w:numPr>
        <w:pBdr>
          <w:top w:val="nil"/>
          <w:left w:val="nil"/>
          <w:bottom w:val="nil"/>
          <w:right w:val="nil"/>
          <w:between w:val="nil"/>
        </w:pBdr>
        <w:spacing w:before="120" w:after="120" w:line="240" w:lineRule="auto"/>
        <w:ind w:left="850" w:hanging="285"/>
        <w:rPr>
          <w:rFonts w:ascii="Arial" w:eastAsia="Arial" w:hAnsi="Arial" w:cs="Arial"/>
          <w:sz w:val="24"/>
          <w:szCs w:val="24"/>
        </w:rPr>
      </w:pPr>
      <w:r>
        <w:rPr>
          <w:rFonts w:ascii="Arial" w:eastAsia="Arial" w:hAnsi="Arial" w:cs="Arial"/>
          <w:sz w:val="24"/>
          <w:szCs w:val="24"/>
        </w:rPr>
        <w:t xml:space="preserve">A fim de subsidiar a </w:t>
      </w:r>
      <w:r>
        <w:rPr>
          <w:rFonts w:ascii="Arial" w:eastAsia="Arial" w:hAnsi="Arial" w:cs="Arial"/>
          <w:b/>
          <w:sz w:val="24"/>
          <w:szCs w:val="24"/>
        </w:rPr>
        <w:t>classificação da probabilidade</w:t>
      </w:r>
      <w:r>
        <w:rPr>
          <w:rFonts w:ascii="Arial" w:eastAsia="Arial" w:hAnsi="Arial" w:cs="Arial"/>
          <w:sz w:val="24"/>
          <w:szCs w:val="24"/>
        </w:rPr>
        <w:t xml:space="preserve"> de ocorrência do evento danoso, utilizam-se as seguintes definições do art. 21, inciso III, alínea “a”, do Decreto Estadual nº 5</w:t>
      </w:r>
      <w:r w:rsidR="00C962FD">
        <w:rPr>
          <w:rFonts w:ascii="Arial" w:eastAsia="Arial" w:hAnsi="Arial" w:cs="Arial"/>
          <w:sz w:val="24"/>
          <w:szCs w:val="24"/>
        </w:rPr>
        <w:t>.</w:t>
      </w:r>
      <w:r>
        <w:rPr>
          <w:rFonts w:ascii="Arial" w:eastAsia="Arial" w:hAnsi="Arial" w:cs="Arial"/>
          <w:sz w:val="24"/>
          <w:szCs w:val="24"/>
        </w:rPr>
        <w:t>352-R/2023:</w:t>
      </w:r>
    </w:p>
    <w:p w14:paraId="2FDD779E"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Pouco provável</w:t>
      </w:r>
      <w:r>
        <w:rPr>
          <w:rFonts w:ascii="Arial" w:eastAsia="Arial" w:hAnsi="Arial" w:cs="Arial"/>
          <w:sz w:val="24"/>
          <w:szCs w:val="24"/>
        </w:rPr>
        <w:t>: quando o histórico conhecido apontar para a baixa frequência de ocorrência;</w:t>
      </w:r>
    </w:p>
    <w:p w14:paraId="5E42C7C8"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lastRenderedPageBreak/>
        <w:t>Provável</w:t>
      </w:r>
      <w:r>
        <w:rPr>
          <w:rFonts w:ascii="Arial" w:eastAsia="Arial" w:hAnsi="Arial" w:cs="Arial"/>
          <w:sz w:val="24"/>
          <w:szCs w:val="24"/>
        </w:rPr>
        <w:t>: quando o histórico conhecido apontar para a frequência razoável de ocorrência; e</w:t>
      </w:r>
    </w:p>
    <w:p w14:paraId="42F72643"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Muito provável</w:t>
      </w:r>
      <w:r>
        <w:rPr>
          <w:rFonts w:ascii="Arial" w:eastAsia="Arial" w:hAnsi="Arial" w:cs="Arial"/>
          <w:sz w:val="24"/>
          <w:szCs w:val="24"/>
        </w:rPr>
        <w:t>: quando o histórico conhecido apontar para a elevada frequência de sua ocorrência.</w:t>
      </w:r>
    </w:p>
    <w:p w14:paraId="1E83B3AE" w14:textId="4C9ACE7B" w:rsidR="00937DFC" w:rsidRDefault="00571EAA">
      <w:pPr>
        <w:numPr>
          <w:ilvl w:val="1"/>
          <w:numId w:val="2"/>
        </w:numPr>
        <w:spacing w:before="120" w:after="120" w:line="240" w:lineRule="auto"/>
        <w:ind w:left="850" w:hanging="285"/>
        <w:rPr>
          <w:rFonts w:ascii="Arial" w:eastAsia="Arial" w:hAnsi="Arial" w:cs="Arial"/>
          <w:sz w:val="24"/>
          <w:szCs w:val="24"/>
        </w:rPr>
      </w:pPr>
      <w:r>
        <w:rPr>
          <w:rFonts w:ascii="Arial" w:eastAsia="Arial" w:hAnsi="Arial" w:cs="Arial"/>
          <w:sz w:val="24"/>
          <w:szCs w:val="24"/>
        </w:rPr>
        <w:t xml:space="preserve">A fim de subsidiar a </w:t>
      </w:r>
      <w:r>
        <w:rPr>
          <w:rFonts w:ascii="Arial" w:eastAsia="Arial" w:hAnsi="Arial" w:cs="Arial"/>
          <w:b/>
          <w:sz w:val="24"/>
          <w:szCs w:val="24"/>
        </w:rPr>
        <w:t>classificação do impacto</w:t>
      </w:r>
      <w:r>
        <w:rPr>
          <w:rFonts w:ascii="Arial" w:eastAsia="Arial" w:hAnsi="Arial" w:cs="Arial"/>
          <w:sz w:val="24"/>
          <w:szCs w:val="24"/>
        </w:rPr>
        <w:t xml:space="preserve"> do evento danoso, utilizam-se as seguintes definições do art. 21, inciso III, alínea “b” Decreto Estadual nº 5</w:t>
      </w:r>
      <w:r w:rsidR="006C071B">
        <w:rPr>
          <w:rFonts w:ascii="Arial" w:eastAsia="Arial" w:hAnsi="Arial" w:cs="Arial"/>
          <w:sz w:val="24"/>
          <w:szCs w:val="24"/>
        </w:rPr>
        <w:t>.</w:t>
      </w:r>
      <w:r>
        <w:rPr>
          <w:rFonts w:ascii="Arial" w:eastAsia="Arial" w:hAnsi="Arial" w:cs="Arial"/>
          <w:sz w:val="24"/>
          <w:szCs w:val="24"/>
        </w:rPr>
        <w:t>352-R/2023, adaptadas:</w:t>
      </w:r>
    </w:p>
    <w:p w14:paraId="3D90DDCC"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Baixo</w:t>
      </w:r>
      <w:r>
        <w:rPr>
          <w:rFonts w:ascii="Arial" w:eastAsia="Arial" w:hAnsi="Arial" w:cs="Arial"/>
          <w:sz w:val="24"/>
          <w:szCs w:val="24"/>
        </w:rPr>
        <w:t>: danos/consequências que não comprometem o processo de contratação/aquisição em sua fase preparatória e de seleção de fornecedores ou que não comprometem de forma significativa a execução e/ou o equilíbrio econômico-financeiro do instrumento contratual;</w:t>
      </w:r>
    </w:p>
    <w:p w14:paraId="7999AECD"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Médio</w:t>
      </w:r>
      <w:r>
        <w:rPr>
          <w:rFonts w:ascii="Arial" w:eastAsia="Arial" w:hAnsi="Arial" w:cs="Arial"/>
          <w:sz w:val="24"/>
          <w:szCs w:val="24"/>
        </w:rPr>
        <w:t>: danos/consequências que comprometem parcialmente processo de contratação/aquisição em sua fase preparatória e de seleção de fornecedores, atrasando-o ou interferindo em sua qualidade ou que comprometem razoavelmente a execução e/ou o equilíbrio econômico-financeiro do instrumento contratual;</w:t>
      </w:r>
    </w:p>
    <w:p w14:paraId="17D3EA8F"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Alto</w:t>
      </w:r>
      <w:r>
        <w:rPr>
          <w:rFonts w:ascii="Arial" w:eastAsia="Arial" w:hAnsi="Arial" w:cs="Arial"/>
          <w:sz w:val="24"/>
          <w:szCs w:val="24"/>
        </w:rPr>
        <w:t>: danos/consequências que comprometem a essência do processo de contratação/aquisição em sua fase preparatória e de seleção de fornecedores, impedindo-o de seguir seu curso ou que comprometem de forma significativa a execução e/ou o equilíbrio econômico-financeiro do instrumento contratual.</w:t>
      </w:r>
    </w:p>
    <w:p w14:paraId="37DA1BA2" w14:textId="77777777" w:rsidR="00937DFC" w:rsidRDefault="00571EAA">
      <w:pPr>
        <w:numPr>
          <w:ilvl w:val="1"/>
          <w:numId w:val="2"/>
        </w:numPr>
        <w:spacing w:before="120" w:after="120" w:line="240" w:lineRule="auto"/>
        <w:ind w:left="850" w:hanging="285"/>
        <w:rPr>
          <w:rFonts w:ascii="Arial" w:eastAsia="Arial" w:hAnsi="Arial" w:cs="Arial"/>
          <w:sz w:val="24"/>
          <w:szCs w:val="24"/>
        </w:rPr>
      </w:pPr>
      <w:r>
        <w:rPr>
          <w:rFonts w:ascii="Arial" w:eastAsia="Arial" w:hAnsi="Arial" w:cs="Arial"/>
          <w:sz w:val="24"/>
          <w:szCs w:val="24"/>
        </w:rPr>
        <w:t xml:space="preserve">O </w:t>
      </w:r>
      <w:r>
        <w:rPr>
          <w:rFonts w:ascii="Arial" w:eastAsia="Arial" w:hAnsi="Arial" w:cs="Arial"/>
          <w:b/>
          <w:sz w:val="24"/>
          <w:szCs w:val="24"/>
        </w:rPr>
        <w:t>Nível do Risco</w:t>
      </w:r>
      <w:r>
        <w:rPr>
          <w:rFonts w:ascii="Arial" w:eastAsia="Arial" w:hAnsi="Arial" w:cs="Arial"/>
          <w:sz w:val="24"/>
          <w:szCs w:val="24"/>
        </w:rPr>
        <w:t xml:space="preserve"> é a </w:t>
      </w:r>
      <w:r>
        <w:rPr>
          <w:rFonts w:ascii="Arial" w:eastAsia="Arial" w:hAnsi="Arial" w:cs="Arial"/>
          <w:b/>
          <w:sz w:val="24"/>
          <w:szCs w:val="24"/>
        </w:rPr>
        <w:t>análise quantitativa e qualitativa dos riscos</w:t>
      </w:r>
      <w:r>
        <w:rPr>
          <w:rFonts w:ascii="Arial" w:eastAsia="Arial" w:hAnsi="Arial" w:cs="Arial"/>
          <w:sz w:val="24"/>
          <w:szCs w:val="24"/>
        </w:rPr>
        <w:t xml:space="preserve"> e é obtido a partir da correlação entre a probabilidade e o impacto. Este parâmetro deverá direcionar as ações relacionadas à prevenção ou à contingência dos eventos (riscos) na fase preparatória, de seleção de fornecedores e de execução contratual.</w:t>
      </w:r>
    </w:p>
    <w:p w14:paraId="4562EBB8" w14:textId="77777777" w:rsidR="00937DFC" w:rsidRDefault="00571EAA">
      <w:pPr>
        <w:spacing w:before="120" w:after="120" w:line="240" w:lineRule="auto"/>
        <w:ind w:left="792" w:firstLine="0"/>
        <w:rPr>
          <w:rFonts w:ascii="Arial" w:eastAsia="Arial" w:hAnsi="Arial" w:cs="Arial"/>
          <w:sz w:val="24"/>
          <w:szCs w:val="24"/>
        </w:rPr>
      </w:pPr>
      <w:r>
        <w:rPr>
          <w:rFonts w:ascii="Arial" w:eastAsia="Arial" w:hAnsi="Arial" w:cs="Arial"/>
          <w:noProof/>
          <w:sz w:val="24"/>
          <w:szCs w:val="24"/>
        </w:rPr>
        <w:drawing>
          <wp:inline distT="114300" distB="114300" distL="114300" distR="114300" wp14:anchorId="14C3128F" wp14:editId="1AABA6A2">
            <wp:extent cx="4850322" cy="1899709"/>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4850322" cy="1899709"/>
                    </a:xfrm>
                    <a:prstGeom prst="rect">
                      <a:avLst/>
                    </a:prstGeom>
                    <a:ln/>
                  </pic:spPr>
                </pic:pic>
              </a:graphicData>
            </a:graphic>
          </wp:inline>
        </w:drawing>
      </w:r>
    </w:p>
    <w:p w14:paraId="50F37FA4" w14:textId="77777777" w:rsidR="00937DFC" w:rsidRDefault="00937DFC">
      <w:pPr>
        <w:spacing w:before="120" w:after="120" w:line="240" w:lineRule="auto"/>
        <w:ind w:left="792" w:firstLine="0"/>
        <w:rPr>
          <w:rFonts w:ascii="Arial" w:eastAsia="Arial" w:hAnsi="Arial" w:cs="Arial"/>
          <w:sz w:val="24"/>
          <w:szCs w:val="24"/>
        </w:rPr>
      </w:pPr>
    </w:p>
    <w:p w14:paraId="28749750" w14:textId="77777777" w:rsidR="00937DFC" w:rsidRDefault="00571EAA">
      <w:pPr>
        <w:numPr>
          <w:ilvl w:val="1"/>
          <w:numId w:val="2"/>
        </w:numPr>
        <w:spacing w:before="120" w:after="120" w:line="240" w:lineRule="auto"/>
        <w:ind w:left="850" w:hanging="285"/>
        <w:rPr>
          <w:rFonts w:ascii="Arial" w:eastAsia="Arial" w:hAnsi="Arial" w:cs="Arial"/>
          <w:sz w:val="24"/>
          <w:szCs w:val="24"/>
        </w:rPr>
      </w:pPr>
      <w:r>
        <w:rPr>
          <w:rFonts w:ascii="Arial" w:eastAsia="Arial" w:hAnsi="Arial" w:cs="Arial"/>
          <w:sz w:val="24"/>
          <w:szCs w:val="24"/>
        </w:rPr>
        <w:t xml:space="preserve">A </w:t>
      </w:r>
      <w:r>
        <w:rPr>
          <w:rFonts w:ascii="Arial" w:eastAsia="Arial" w:hAnsi="Arial" w:cs="Arial"/>
          <w:b/>
          <w:sz w:val="24"/>
          <w:szCs w:val="24"/>
        </w:rPr>
        <w:t>Matriz de Probabilidade x Impacto</w:t>
      </w:r>
      <w:r>
        <w:rPr>
          <w:rFonts w:ascii="Arial" w:eastAsia="Arial" w:hAnsi="Arial" w:cs="Arial"/>
          <w:sz w:val="24"/>
          <w:szCs w:val="24"/>
        </w:rPr>
        <w:t>, é o instrumento responsável pela definição dos critérios quantitativos de classificação do nível de risco, e pode ser representada genericamente pelo gráfico:</w:t>
      </w:r>
    </w:p>
    <w:p w14:paraId="1BDD9EA6" w14:textId="77777777" w:rsidR="00937DFC" w:rsidRDefault="00937DFC">
      <w:pPr>
        <w:spacing w:before="120" w:after="120" w:line="240" w:lineRule="auto"/>
        <w:ind w:left="0" w:firstLine="0"/>
        <w:rPr>
          <w:rFonts w:ascii="Arial" w:eastAsia="Arial" w:hAnsi="Arial" w:cs="Arial"/>
          <w:sz w:val="24"/>
          <w:szCs w:val="24"/>
        </w:rPr>
      </w:pPr>
    </w:p>
    <w:p w14:paraId="201BFDD4" w14:textId="77777777" w:rsidR="00937DFC" w:rsidRDefault="00571EAA">
      <w:pPr>
        <w:spacing w:before="120" w:after="120" w:line="240" w:lineRule="auto"/>
        <w:ind w:left="0" w:firstLine="0"/>
        <w:jc w:val="center"/>
        <w:rPr>
          <w:rFonts w:ascii="Arial" w:eastAsia="Arial" w:hAnsi="Arial" w:cs="Arial"/>
          <w:sz w:val="24"/>
          <w:szCs w:val="24"/>
        </w:rPr>
      </w:pPr>
      <w:r>
        <w:rPr>
          <w:rFonts w:ascii="Arial" w:eastAsia="Arial" w:hAnsi="Arial" w:cs="Arial"/>
          <w:noProof/>
          <w:sz w:val="24"/>
          <w:szCs w:val="24"/>
        </w:rPr>
        <w:lastRenderedPageBreak/>
        <w:drawing>
          <wp:inline distT="0" distB="0" distL="0" distR="0" wp14:anchorId="46244E8C" wp14:editId="79E62573">
            <wp:extent cx="2951953" cy="2697664"/>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l="3997" t="32417" r="65898" b="18637"/>
                    <a:stretch>
                      <a:fillRect/>
                    </a:stretch>
                  </pic:blipFill>
                  <pic:spPr>
                    <a:xfrm>
                      <a:off x="0" y="0"/>
                      <a:ext cx="2951953" cy="2697664"/>
                    </a:xfrm>
                    <a:prstGeom prst="rect">
                      <a:avLst/>
                    </a:prstGeom>
                    <a:ln/>
                  </pic:spPr>
                </pic:pic>
              </a:graphicData>
            </a:graphic>
          </wp:inline>
        </w:drawing>
      </w:r>
    </w:p>
    <w:p w14:paraId="6CE57858" w14:textId="77777777" w:rsidR="00937DFC" w:rsidRDefault="00937DFC">
      <w:pPr>
        <w:spacing w:before="120" w:after="120" w:line="240" w:lineRule="auto"/>
        <w:ind w:left="0" w:firstLine="0"/>
        <w:jc w:val="center"/>
        <w:rPr>
          <w:rFonts w:ascii="Arial" w:eastAsia="Arial" w:hAnsi="Arial" w:cs="Arial"/>
          <w:sz w:val="24"/>
          <w:szCs w:val="24"/>
        </w:rPr>
      </w:pPr>
    </w:p>
    <w:p w14:paraId="3A46A900" w14:textId="77777777" w:rsidR="00937DFC" w:rsidRDefault="00571EAA">
      <w:pPr>
        <w:numPr>
          <w:ilvl w:val="1"/>
          <w:numId w:val="2"/>
        </w:numPr>
        <w:spacing w:before="120" w:after="120" w:line="240" w:lineRule="auto"/>
        <w:ind w:left="850" w:hanging="285"/>
        <w:rPr>
          <w:rFonts w:ascii="Arial" w:eastAsia="Arial" w:hAnsi="Arial" w:cs="Arial"/>
          <w:sz w:val="24"/>
          <w:szCs w:val="24"/>
        </w:rPr>
      </w:pPr>
      <w:r>
        <w:rPr>
          <w:rFonts w:ascii="Arial" w:eastAsia="Arial" w:hAnsi="Arial" w:cs="Arial"/>
          <w:sz w:val="24"/>
          <w:szCs w:val="24"/>
        </w:rPr>
        <w:t xml:space="preserve">Cada risco, de acordo com o </w:t>
      </w:r>
      <w:r>
        <w:rPr>
          <w:rFonts w:ascii="Arial" w:eastAsia="Arial" w:hAnsi="Arial" w:cs="Arial"/>
          <w:b/>
          <w:sz w:val="24"/>
          <w:szCs w:val="24"/>
        </w:rPr>
        <w:t xml:space="preserve">Nível de Risco </w:t>
      </w:r>
      <w:r>
        <w:rPr>
          <w:rFonts w:ascii="Arial" w:eastAsia="Arial" w:hAnsi="Arial" w:cs="Arial"/>
          <w:sz w:val="24"/>
          <w:szCs w:val="24"/>
        </w:rPr>
        <w:t xml:space="preserve">atribuído, deve ser enquadrado em uma região da </w:t>
      </w:r>
      <w:r>
        <w:rPr>
          <w:rFonts w:ascii="Arial" w:eastAsia="Arial" w:hAnsi="Arial" w:cs="Arial"/>
          <w:b/>
          <w:sz w:val="24"/>
          <w:szCs w:val="24"/>
        </w:rPr>
        <w:t>Matriz de Probabilidade x Impacto</w:t>
      </w:r>
      <w:r>
        <w:rPr>
          <w:rFonts w:ascii="Arial" w:eastAsia="Arial" w:hAnsi="Arial" w:cs="Arial"/>
          <w:sz w:val="24"/>
          <w:szCs w:val="24"/>
        </w:rPr>
        <w:t>. Assim, estabelece-se que, de acordo com a região (cor) ou valor, devem ser adotadas as seguintes providências:</w:t>
      </w:r>
    </w:p>
    <w:p w14:paraId="43CE4788"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Região verde ou valor 25 e 50</w:t>
      </w:r>
      <w:r>
        <w:rPr>
          <w:rFonts w:ascii="Arial" w:eastAsia="Arial" w:hAnsi="Arial" w:cs="Arial"/>
          <w:sz w:val="24"/>
          <w:szCs w:val="24"/>
        </w:rPr>
        <w:t xml:space="preserve">: o nível de risco é entendido como </w:t>
      </w:r>
      <w:r>
        <w:rPr>
          <w:rFonts w:ascii="Arial" w:eastAsia="Arial" w:hAnsi="Arial" w:cs="Arial"/>
          <w:b/>
          <w:sz w:val="24"/>
          <w:szCs w:val="24"/>
        </w:rPr>
        <w:t>baixo</w:t>
      </w:r>
      <w:r>
        <w:rPr>
          <w:rFonts w:ascii="Arial" w:eastAsia="Arial" w:hAnsi="Arial" w:cs="Arial"/>
          <w:sz w:val="24"/>
          <w:szCs w:val="24"/>
        </w:rPr>
        <w:t>, logo, admite-se a aceitação ou, facultativamente, a indicação de medida(s) preventiva(s) e/ou de contingência;</w:t>
      </w:r>
    </w:p>
    <w:p w14:paraId="5B9B00C6"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Região amarela ou valor 75 e 100</w:t>
      </w:r>
      <w:r>
        <w:rPr>
          <w:rFonts w:ascii="Arial" w:eastAsia="Arial" w:hAnsi="Arial" w:cs="Arial"/>
          <w:sz w:val="24"/>
          <w:szCs w:val="24"/>
        </w:rPr>
        <w:t xml:space="preserve">: o nível de risco é entendido como </w:t>
      </w:r>
      <w:r>
        <w:rPr>
          <w:rFonts w:ascii="Arial" w:eastAsia="Arial" w:hAnsi="Arial" w:cs="Arial"/>
          <w:b/>
          <w:sz w:val="24"/>
          <w:szCs w:val="24"/>
        </w:rPr>
        <w:t>médio</w:t>
      </w:r>
      <w:r>
        <w:rPr>
          <w:rFonts w:ascii="Arial" w:eastAsia="Arial" w:hAnsi="Arial" w:cs="Arial"/>
          <w:sz w:val="24"/>
          <w:szCs w:val="24"/>
        </w:rPr>
        <w:t xml:space="preserve"> e deve(m) ser, necessariamente, indicada(s) medida(s) preventiva(s) e/ou de contingência;</w:t>
      </w:r>
    </w:p>
    <w:p w14:paraId="647999FF"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Região vermelha ou valor 150 e 225</w:t>
      </w:r>
      <w:r>
        <w:rPr>
          <w:rFonts w:ascii="Arial" w:eastAsia="Arial" w:hAnsi="Arial" w:cs="Arial"/>
          <w:sz w:val="24"/>
          <w:szCs w:val="24"/>
        </w:rPr>
        <w:t xml:space="preserve">: o nível de risco é entendido como </w:t>
      </w:r>
      <w:r>
        <w:rPr>
          <w:rFonts w:ascii="Arial" w:eastAsia="Arial" w:hAnsi="Arial" w:cs="Arial"/>
          <w:b/>
          <w:sz w:val="24"/>
          <w:szCs w:val="24"/>
        </w:rPr>
        <w:t>alto</w:t>
      </w:r>
      <w:r>
        <w:rPr>
          <w:rFonts w:ascii="Arial" w:eastAsia="Arial" w:hAnsi="Arial" w:cs="Arial"/>
          <w:sz w:val="24"/>
          <w:szCs w:val="24"/>
        </w:rPr>
        <w:t xml:space="preserve"> e deve(m) ser, necessariamente, indicada(s) medida(s) preventiva(s) e/ou de contingência;</w:t>
      </w:r>
    </w:p>
    <w:p w14:paraId="2815C552" w14:textId="77777777" w:rsidR="00937DFC" w:rsidRPr="00C962FD" w:rsidRDefault="00571EAA">
      <w:pPr>
        <w:numPr>
          <w:ilvl w:val="3"/>
          <w:numId w:val="2"/>
        </w:numPr>
        <w:spacing w:before="120" w:after="120" w:line="240" w:lineRule="auto"/>
        <w:ind w:left="2267" w:hanging="645"/>
        <w:rPr>
          <w:rFonts w:ascii="Arial" w:eastAsia="Arial" w:hAnsi="Arial" w:cs="Arial"/>
          <w:sz w:val="24"/>
          <w:szCs w:val="24"/>
        </w:rPr>
      </w:pPr>
      <w:r>
        <w:rPr>
          <w:rFonts w:ascii="Arial" w:eastAsia="Arial" w:hAnsi="Arial" w:cs="Arial"/>
          <w:sz w:val="24"/>
          <w:szCs w:val="24"/>
        </w:rPr>
        <w:t xml:space="preserve">No caso de haver riscos classificados como </w:t>
      </w:r>
      <w:r>
        <w:rPr>
          <w:rFonts w:ascii="Arial" w:eastAsia="Arial" w:hAnsi="Arial" w:cs="Arial"/>
          <w:b/>
          <w:sz w:val="24"/>
          <w:szCs w:val="24"/>
        </w:rPr>
        <w:t xml:space="preserve">nível médio </w:t>
      </w:r>
      <w:r>
        <w:rPr>
          <w:rFonts w:ascii="Arial" w:eastAsia="Arial" w:hAnsi="Arial" w:cs="Arial"/>
          <w:sz w:val="24"/>
          <w:szCs w:val="24"/>
        </w:rPr>
        <w:t xml:space="preserve">e </w:t>
      </w:r>
      <w:r>
        <w:rPr>
          <w:rFonts w:ascii="Arial" w:eastAsia="Arial" w:hAnsi="Arial" w:cs="Arial"/>
          <w:b/>
          <w:sz w:val="24"/>
          <w:szCs w:val="24"/>
        </w:rPr>
        <w:t>alto</w:t>
      </w:r>
      <w:r>
        <w:rPr>
          <w:rFonts w:ascii="Arial" w:eastAsia="Arial" w:hAnsi="Arial" w:cs="Arial"/>
          <w:sz w:val="24"/>
          <w:szCs w:val="24"/>
        </w:rPr>
        <w:t xml:space="preserve"> </w:t>
      </w:r>
      <w:r w:rsidRPr="00C962FD">
        <w:rPr>
          <w:rFonts w:ascii="Arial" w:eastAsia="Arial" w:hAnsi="Arial" w:cs="Arial"/>
          <w:b/>
          <w:sz w:val="24"/>
          <w:szCs w:val="24"/>
        </w:rPr>
        <w:t xml:space="preserve">na fase de execução contratual, </w:t>
      </w:r>
      <w:r w:rsidRPr="00C962FD">
        <w:rPr>
          <w:rFonts w:ascii="Arial" w:eastAsia="Arial" w:hAnsi="Arial" w:cs="Arial"/>
          <w:sz w:val="24"/>
          <w:szCs w:val="24"/>
        </w:rPr>
        <w:t xml:space="preserve">no âmbito da </w:t>
      </w:r>
      <w:proofErr w:type="spellStart"/>
      <w:r w:rsidRPr="00C962FD">
        <w:rPr>
          <w:rFonts w:ascii="Arial" w:eastAsia="Arial" w:hAnsi="Arial" w:cs="Arial"/>
          <w:sz w:val="24"/>
          <w:szCs w:val="24"/>
        </w:rPr>
        <w:t>Sedu</w:t>
      </w:r>
      <w:proofErr w:type="spellEnd"/>
      <w:r w:rsidRPr="00C962FD">
        <w:rPr>
          <w:rFonts w:ascii="Arial" w:eastAsia="Arial" w:hAnsi="Arial" w:cs="Arial"/>
          <w:sz w:val="24"/>
          <w:szCs w:val="24"/>
        </w:rPr>
        <w:t xml:space="preserve">, deverá ser providenciada a </w:t>
      </w:r>
      <w:r w:rsidRPr="00C962FD">
        <w:rPr>
          <w:rFonts w:ascii="Arial" w:eastAsia="Arial" w:hAnsi="Arial" w:cs="Arial"/>
          <w:b/>
          <w:sz w:val="24"/>
          <w:szCs w:val="24"/>
        </w:rPr>
        <w:t>Matriz de Alocação de Riscos</w:t>
      </w:r>
      <w:r w:rsidRPr="00C962FD">
        <w:rPr>
          <w:rFonts w:ascii="Arial" w:eastAsia="Arial" w:hAnsi="Arial" w:cs="Arial"/>
          <w:sz w:val="24"/>
          <w:szCs w:val="24"/>
        </w:rPr>
        <w:t xml:space="preserve">, por meio da atribuição de ações preventivas ou de contingenciamento para a </w:t>
      </w:r>
      <w:proofErr w:type="spellStart"/>
      <w:r w:rsidRPr="00C962FD">
        <w:rPr>
          <w:rFonts w:ascii="Arial" w:eastAsia="Arial" w:hAnsi="Arial" w:cs="Arial"/>
          <w:sz w:val="24"/>
          <w:szCs w:val="24"/>
        </w:rPr>
        <w:t>Sedu</w:t>
      </w:r>
      <w:proofErr w:type="spellEnd"/>
      <w:r w:rsidRPr="00C962FD">
        <w:rPr>
          <w:rFonts w:ascii="Arial" w:eastAsia="Arial" w:hAnsi="Arial" w:cs="Arial"/>
          <w:sz w:val="24"/>
          <w:szCs w:val="24"/>
        </w:rPr>
        <w:t xml:space="preserve"> e para o contratado ou ser </w:t>
      </w:r>
      <w:r w:rsidRPr="006C071B">
        <w:rPr>
          <w:rFonts w:ascii="Arial" w:eastAsia="Arial" w:hAnsi="Arial" w:cs="Arial"/>
          <w:b/>
          <w:bCs/>
          <w:sz w:val="24"/>
          <w:szCs w:val="24"/>
        </w:rPr>
        <w:t>apresentada a devida justificativa para a sua não elaboração</w:t>
      </w:r>
      <w:r w:rsidRPr="00C962FD">
        <w:rPr>
          <w:rFonts w:ascii="Arial" w:eastAsia="Arial" w:hAnsi="Arial" w:cs="Arial"/>
          <w:sz w:val="24"/>
          <w:szCs w:val="24"/>
        </w:rPr>
        <w:t>.</w:t>
      </w:r>
    </w:p>
    <w:p w14:paraId="663FB407" w14:textId="77777777" w:rsidR="00937DFC" w:rsidRDefault="00571EAA">
      <w:pPr>
        <w:numPr>
          <w:ilvl w:val="1"/>
          <w:numId w:val="2"/>
        </w:numPr>
        <w:spacing w:before="120" w:after="120" w:line="240" w:lineRule="auto"/>
        <w:ind w:left="850" w:hanging="285"/>
        <w:rPr>
          <w:rFonts w:ascii="Arial" w:eastAsia="Arial" w:hAnsi="Arial" w:cs="Arial"/>
          <w:sz w:val="24"/>
          <w:szCs w:val="24"/>
        </w:rPr>
      </w:pPr>
      <w:r>
        <w:rPr>
          <w:rFonts w:ascii="Arial" w:eastAsia="Arial" w:hAnsi="Arial" w:cs="Arial"/>
          <w:sz w:val="24"/>
          <w:szCs w:val="24"/>
        </w:rPr>
        <w:t>Ademais, tendo em vista que os procedimentos necessários para a realização das contratações e aquisições demandam a ação de diferentes áreas e, nesse caso específico, a(s) medida(s) preventiva(s) e/ou de contingência envolvem as seguintes áreas:</w:t>
      </w:r>
    </w:p>
    <w:tbl>
      <w:tblPr>
        <w:tblStyle w:val="a1"/>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1"/>
      </w:tblGrid>
      <w:tr w:rsidR="00937DFC" w14:paraId="323852E1" w14:textId="77777777">
        <w:tc>
          <w:tcPr>
            <w:tcW w:w="9061" w:type="dxa"/>
            <w:shd w:val="clear" w:color="auto" w:fill="FFFFCC"/>
          </w:tcPr>
          <w:p w14:paraId="34EA5732" w14:textId="77777777" w:rsidR="00937DFC" w:rsidRDefault="00571EAA">
            <w:pPr>
              <w:spacing w:before="120" w:after="120"/>
              <w:ind w:left="0" w:firstLine="0"/>
              <w:rPr>
                <w:rFonts w:ascii="Arial" w:eastAsia="Arial" w:hAnsi="Arial" w:cs="Arial"/>
                <w:color w:val="FF0000"/>
                <w:sz w:val="24"/>
                <w:szCs w:val="24"/>
              </w:rPr>
            </w:pPr>
            <w:r>
              <w:rPr>
                <w:rFonts w:ascii="Arial" w:eastAsia="Arial" w:hAnsi="Arial" w:cs="Arial"/>
                <w:b/>
                <w:color w:val="FF0000"/>
                <w:sz w:val="24"/>
                <w:szCs w:val="24"/>
              </w:rPr>
              <w:t>Importante:</w:t>
            </w:r>
            <w:r>
              <w:rPr>
                <w:rFonts w:ascii="Arial" w:eastAsia="Arial" w:hAnsi="Arial" w:cs="Arial"/>
                <w:color w:val="FF0000"/>
                <w:sz w:val="24"/>
                <w:szCs w:val="24"/>
              </w:rPr>
              <w:t xml:space="preserve"> As únicas áreas que necessariamente devem ser responsáveis por ações preventivas ou de contingência, são as áreas requisitante e técnica.</w:t>
            </w:r>
          </w:p>
          <w:p w14:paraId="1D1FED29" w14:textId="77777777" w:rsidR="00937DFC" w:rsidRDefault="00571EAA">
            <w:pPr>
              <w:spacing w:before="120" w:after="120"/>
              <w:ind w:left="0" w:firstLine="0"/>
              <w:rPr>
                <w:rFonts w:ascii="Arial" w:eastAsia="Arial" w:hAnsi="Arial" w:cs="Arial"/>
                <w:color w:val="FF0000"/>
                <w:sz w:val="24"/>
                <w:szCs w:val="24"/>
              </w:rPr>
            </w:pPr>
            <w:r>
              <w:rPr>
                <w:rFonts w:ascii="Arial" w:eastAsia="Arial" w:hAnsi="Arial" w:cs="Arial"/>
                <w:color w:val="FF0000"/>
                <w:sz w:val="24"/>
                <w:szCs w:val="24"/>
              </w:rPr>
              <w:t>A indicação das demais dependerá do tipo de ação proposta que se correlacione com as atribuições e competências da área. Logo, antes de inserir a proposição, convém dialogar com a área a ser envolvida.</w:t>
            </w:r>
          </w:p>
          <w:p w14:paraId="6CDA091F" w14:textId="77777777" w:rsidR="00937DFC" w:rsidRDefault="00571EAA">
            <w:pPr>
              <w:spacing w:before="120" w:after="120"/>
              <w:ind w:left="0" w:firstLine="0"/>
              <w:rPr>
                <w:rFonts w:ascii="Arial" w:eastAsia="Arial" w:hAnsi="Arial" w:cs="Arial"/>
                <w:color w:val="FF0000"/>
                <w:sz w:val="24"/>
                <w:szCs w:val="24"/>
              </w:rPr>
            </w:pPr>
            <w:r>
              <w:rPr>
                <w:rFonts w:ascii="Arial" w:eastAsia="Arial" w:hAnsi="Arial" w:cs="Arial"/>
                <w:color w:val="FF0000"/>
                <w:sz w:val="24"/>
                <w:szCs w:val="24"/>
              </w:rPr>
              <w:lastRenderedPageBreak/>
              <w:t>Nesse sentido, para fins de orientação, algumas áreas que possuem maior potencial de colaborar nas ações preventivas ou de contingência foram indicadas a seguir, destacando-se suas principais atribuições e competências.</w:t>
            </w:r>
          </w:p>
          <w:p w14:paraId="039CD231" w14:textId="77777777" w:rsidR="00937DFC" w:rsidRDefault="00571EAA">
            <w:pPr>
              <w:spacing w:after="120"/>
              <w:ind w:left="0" w:firstLine="0"/>
              <w:rPr>
                <w:rFonts w:ascii="Arial" w:eastAsia="Arial" w:hAnsi="Arial" w:cs="Arial"/>
                <w:color w:val="FF0000"/>
                <w:sz w:val="24"/>
                <w:szCs w:val="24"/>
              </w:rPr>
            </w:pPr>
            <w:r>
              <w:rPr>
                <w:rFonts w:ascii="Arial" w:eastAsia="Arial" w:hAnsi="Arial" w:cs="Arial"/>
                <w:color w:val="FF0000"/>
                <w:sz w:val="24"/>
                <w:szCs w:val="24"/>
              </w:rPr>
              <w:t>É necessário observar que devem ser mantidas apenas as áreas para as quais caiba a responsabilidade por ações preventivas e de contingenciamento no mapa de análise e gerenciamento de riscos.</w:t>
            </w:r>
          </w:p>
        </w:tc>
      </w:tr>
    </w:tbl>
    <w:p w14:paraId="35D05A9B" w14:textId="77777777" w:rsidR="00937DFC" w:rsidRDefault="00937DFC">
      <w:pPr>
        <w:spacing w:before="120" w:after="120" w:line="240" w:lineRule="auto"/>
        <w:ind w:left="709" w:firstLine="0"/>
        <w:rPr>
          <w:rFonts w:ascii="Arial" w:eastAsia="Arial" w:hAnsi="Arial" w:cs="Arial"/>
          <w:sz w:val="24"/>
          <w:szCs w:val="24"/>
        </w:rPr>
      </w:pPr>
    </w:p>
    <w:p w14:paraId="1530B01F"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sz w:val="24"/>
          <w:szCs w:val="24"/>
        </w:rPr>
        <w:t xml:space="preserve">Subsecretaria, Gerências, Subgerências das áreas requisitante e técnica </w:t>
      </w:r>
      <w:r>
        <w:rPr>
          <w:rFonts w:ascii="Arial" w:eastAsia="Arial" w:hAnsi="Arial" w:cs="Arial"/>
          <w:color w:val="FF0000"/>
          <w:sz w:val="24"/>
          <w:szCs w:val="24"/>
        </w:rPr>
        <w:t>(indicar o nome e a respectiva sigla da subsecretaria, gerência, etc.)</w:t>
      </w:r>
      <w:r>
        <w:rPr>
          <w:rFonts w:ascii="Arial" w:eastAsia="Arial" w:hAnsi="Arial" w:cs="Arial"/>
          <w:sz w:val="24"/>
          <w:szCs w:val="24"/>
        </w:rPr>
        <w:t>;</w:t>
      </w:r>
    </w:p>
    <w:p w14:paraId="07E15781"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color w:val="FF0000"/>
          <w:sz w:val="24"/>
          <w:szCs w:val="24"/>
        </w:rPr>
        <w:t>Agente de Contratação;</w:t>
      </w:r>
    </w:p>
    <w:tbl>
      <w:tblPr>
        <w:tblStyle w:val="a2"/>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1"/>
      </w:tblGrid>
      <w:tr w:rsidR="00937DFC" w14:paraId="0635D991" w14:textId="77777777">
        <w:tc>
          <w:tcPr>
            <w:tcW w:w="9061" w:type="dxa"/>
            <w:shd w:val="clear" w:color="auto" w:fill="FFFFCC"/>
          </w:tcPr>
          <w:p w14:paraId="6AE692DA" w14:textId="77777777" w:rsidR="00937DFC" w:rsidRDefault="00571EAA">
            <w:pPr>
              <w:spacing w:before="120" w:after="120"/>
              <w:ind w:left="0" w:firstLine="0"/>
              <w:rPr>
                <w:rFonts w:ascii="Arial" w:eastAsia="Arial" w:hAnsi="Arial" w:cs="Arial"/>
                <w:color w:val="FF0000"/>
                <w:sz w:val="24"/>
                <w:szCs w:val="24"/>
              </w:rPr>
            </w:pPr>
            <w:r>
              <w:rPr>
                <w:rFonts w:ascii="Arial" w:eastAsia="Arial" w:hAnsi="Arial" w:cs="Arial"/>
                <w:color w:val="FF0000"/>
                <w:sz w:val="24"/>
                <w:szCs w:val="24"/>
              </w:rPr>
              <w:t>Observar que, relativamente à fase preparatória, o Agente de Contratação, em conformidade com o Decreto Estadual nº 5352-R/2023, tem as seguintes atribuições:</w:t>
            </w:r>
          </w:p>
          <w:p w14:paraId="2A9CAEBB" w14:textId="77777777" w:rsidR="00937DFC" w:rsidRDefault="00571EAA">
            <w:pPr>
              <w:spacing w:before="120" w:after="120"/>
              <w:ind w:left="1163" w:firstLine="0"/>
              <w:rPr>
                <w:rFonts w:ascii="Arial" w:eastAsia="Arial" w:hAnsi="Arial" w:cs="Arial"/>
                <w:i/>
                <w:color w:val="FF0000"/>
                <w:sz w:val="24"/>
                <w:szCs w:val="24"/>
              </w:rPr>
            </w:pPr>
            <w:r>
              <w:rPr>
                <w:rFonts w:ascii="Arial" w:eastAsia="Arial" w:hAnsi="Arial" w:cs="Arial"/>
                <w:i/>
                <w:color w:val="FF0000"/>
                <w:sz w:val="24"/>
                <w:szCs w:val="24"/>
              </w:rPr>
              <w:t xml:space="preserve">Art. 8º Compete ao agente ou comissão de contratação, no que tange à </w:t>
            </w:r>
            <w:r>
              <w:rPr>
                <w:rFonts w:ascii="Arial" w:eastAsia="Arial" w:hAnsi="Arial" w:cs="Arial"/>
                <w:b/>
                <w:i/>
                <w:color w:val="FF0000"/>
                <w:sz w:val="24"/>
                <w:szCs w:val="24"/>
              </w:rPr>
              <w:t>fase preparatória</w:t>
            </w:r>
            <w:r>
              <w:rPr>
                <w:rFonts w:ascii="Arial" w:eastAsia="Arial" w:hAnsi="Arial" w:cs="Arial"/>
                <w:i/>
                <w:color w:val="FF0000"/>
                <w:sz w:val="24"/>
                <w:szCs w:val="24"/>
              </w:rPr>
              <w:t>:</w:t>
            </w:r>
          </w:p>
          <w:p w14:paraId="57E80763" w14:textId="77777777" w:rsidR="00937DFC" w:rsidRDefault="00571EAA">
            <w:pPr>
              <w:spacing w:before="120" w:after="120"/>
              <w:ind w:left="1163" w:firstLine="0"/>
              <w:rPr>
                <w:rFonts w:ascii="Arial" w:eastAsia="Arial" w:hAnsi="Arial" w:cs="Arial"/>
                <w:i/>
                <w:color w:val="FF0000"/>
                <w:sz w:val="24"/>
                <w:szCs w:val="24"/>
              </w:rPr>
            </w:pPr>
            <w:r>
              <w:rPr>
                <w:rFonts w:ascii="Arial" w:eastAsia="Arial" w:hAnsi="Arial" w:cs="Arial"/>
                <w:i/>
                <w:color w:val="FF0000"/>
                <w:sz w:val="24"/>
                <w:szCs w:val="24"/>
              </w:rPr>
              <w:t xml:space="preserve">I - </w:t>
            </w:r>
            <w:proofErr w:type="gramStart"/>
            <w:r>
              <w:rPr>
                <w:rFonts w:ascii="Arial" w:eastAsia="Arial" w:hAnsi="Arial" w:cs="Arial"/>
                <w:i/>
                <w:color w:val="FF0000"/>
                <w:sz w:val="24"/>
                <w:szCs w:val="24"/>
              </w:rPr>
              <w:t>tomar</w:t>
            </w:r>
            <w:proofErr w:type="gramEnd"/>
            <w:r>
              <w:rPr>
                <w:rFonts w:ascii="Arial" w:eastAsia="Arial" w:hAnsi="Arial" w:cs="Arial"/>
                <w:i/>
                <w:color w:val="FF0000"/>
                <w:sz w:val="24"/>
                <w:szCs w:val="24"/>
              </w:rPr>
              <w:t xml:space="preserve"> decisões em prol da boa condução da contratação, impulsionando o procedimento, inclusive demandando às áreas responsáveis o saneamento da fase preparatória, caso necessário;</w:t>
            </w:r>
          </w:p>
          <w:p w14:paraId="7B70376E" w14:textId="77777777" w:rsidR="00937DFC" w:rsidRDefault="00571EAA">
            <w:pPr>
              <w:spacing w:before="120" w:after="120"/>
              <w:ind w:left="1163" w:firstLine="0"/>
              <w:rPr>
                <w:rFonts w:ascii="Arial" w:eastAsia="Arial" w:hAnsi="Arial" w:cs="Arial"/>
                <w:i/>
                <w:color w:val="FF0000"/>
                <w:sz w:val="24"/>
                <w:szCs w:val="24"/>
              </w:rPr>
            </w:pPr>
            <w:r>
              <w:rPr>
                <w:rFonts w:ascii="Arial" w:eastAsia="Arial" w:hAnsi="Arial" w:cs="Arial"/>
                <w:i/>
                <w:color w:val="FF0000"/>
                <w:sz w:val="24"/>
                <w:szCs w:val="24"/>
              </w:rPr>
              <w:t xml:space="preserve">II - </w:t>
            </w:r>
            <w:proofErr w:type="gramStart"/>
            <w:r>
              <w:rPr>
                <w:rFonts w:ascii="Arial" w:eastAsia="Arial" w:hAnsi="Arial" w:cs="Arial"/>
                <w:i/>
                <w:color w:val="FF0000"/>
                <w:sz w:val="24"/>
                <w:szCs w:val="24"/>
              </w:rPr>
              <w:t>acompanhar</w:t>
            </w:r>
            <w:proofErr w:type="gramEnd"/>
            <w:r>
              <w:rPr>
                <w:rFonts w:ascii="Arial" w:eastAsia="Arial" w:hAnsi="Arial" w:cs="Arial"/>
                <w:i/>
                <w:color w:val="FF0000"/>
                <w:sz w:val="24"/>
                <w:szCs w:val="24"/>
              </w:rPr>
              <w:t xml:space="preserve"> os trâmites do procedimento, promovendo diligências, se for o caso, para que o calendário estabelecido no Plano de Contratação Anual seja cumprido na data prevista, observado, ainda, o grau de prioridade da </w:t>
            </w:r>
            <w:proofErr w:type="spellStart"/>
            <w:proofErr w:type="gramStart"/>
            <w:r>
              <w:rPr>
                <w:rFonts w:ascii="Arial" w:eastAsia="Arial" w:hAnsi="Arial" w:cs="Arial"/>
                <w:i/>
                <w:color w:val="FF0000"/>
                <w:sz w:val="24"/>
                <w:szCs w:val="24"/>
              </w:rPr>
              <w:t>contratação;contrato</w:t>
            </w:r>
            <w:proofErr w:type="spellEnd"/>
            <w:proofErr w:type="gramEnd"/>
          </w:p>
          <w:p w14:paraId="1B0B6854" w14:textId="77777777" w:rsidR="00937DFC" w:rsidRDefault="00571EAA">
            <w:pPr>
              <w:spacing w:before="120" w:after="120"/>
              <w:ind w:left="1163" w:firstLine="0"/>
              <w:rPr>
                <w:rFonts w:ascii="Arial" w:eastAsia="Arial" w:hAnsi="Arial" w:cs="Arial"/>
                <w:i/>
                <w:color w:val="FF0000"/>
                <w:sz w:val="24"/>
                <w:szCs w:val="24"/>
              </w:rPr>
            </w:pPr>
            <w:r>
              <w:rPr>
                <w:rFonts w:ascii="Arial" w:eastAsia="Arial" w:hAnsi="Arial" w:cs="Arial"/>
                <w:i/>
                <w:color w:val="FF0000"/>
                <w:sz w:val="24"/>
                <w:szCs w:val="24"/>
              </w:rPr>
              <w:t>III - prestar apoio técnico e informações relevantes ao desenvolvimento da instrução processual, sempre que solicitado;</w:t>
            </w:r>
          </w:p>
          <w:p w14:paraId="1FAE319D" w14:textId="77777777" w:rsidR="00937DFC" w:rsidRDefault="00571EAA">
            <w:pPr>
              <w:spacing w:before="120" w:after="120"/>
              <w:ind w:left="1163" w:firstLine="0"/>
              <w:rPr>
                <w:rFonts w:ascii="Arial" w:eastAsia="Arial" w:hAnsi="Arial" w:cs="Arial"/>
                <w:i/>
                <w:color w:val="FF0000"/>
                <w:sz w:val="24"/>
                <w:szCs w:val="24"/>
              </w:rPr>
            </w:pPr>
            <w:r>
              <w:rPr>
                <w:rFonts w:ascii="Arial" w:eastAsia="Arial" w:hAnsi="Arial" w:cs="Arial"/>
                <w:i/>
                <w:color w:val="FF0000"/>
                <w:sz w:val="24"/>
                <w:szCs w:val="24"/>
              </w:rPr>
              <w:t xml:space="preserve">IV - </w:t>
            </w:r>
            <w:proofErr w:type="gramStart"/>
            <w:r>
              <w:rPr>
                <w:rFonts w:ascii="Arial" w:eastAsia="Arial" w:hAnsi="Arial" w:cs="Arial"/>
                <w:i/>
                <w:color w:val="FF0000"/>
                <w:sz w:val="24"/>
                <w:szCs w:val="24"/>
              </w:rPr>
              <w:t>coordenar</w:t>
            </w:r>
            <w:proofErr w:type="gramEnd"/>
            <w:r>
              <w:rPr>
                <w:rFonts w:ascii="Arial" w:eastAsia="Arial" w:hAnsi="Arial" w:cs="Arial"/>
                <w:i/>
                <w:color w:val="FF0000"/>
                <w:sz w:val="24"/>
                <w:szCs w:val="24"/>
              </w:rPr>
              <w:t xml:space="preserve"> os trabalhos da Equipe de Apoio, quando houver; e </w:t>
            </w:r>
          </w:p>
          <w:p w14:paraId="78B2185E" w14:textId="77777777" w:rsidR="00937DFC" w:rsidRDefault="00571EAA">
            <w:pPr>
              <w:spacing w:before="120" w:after="120"/>
              <w:ind w:left="1163" w:firstLine="0"/>
              <w:rPr>
                <w:rFonts w:ascii="Arial" w:eastAsia="Arial" w:hAnsi="Arial" w:cs="Arial"/>
                <w:i/>
                <w:color w:val="FF0000"/>
                <w:sz w:val="24"/>
                <w:szCs w:val="24"/>
              </w:rPr>
            </w:pPr>
            <w:r>
              <w:rPr>
                <w:rFonts w:ascii="Arial" w:eastAsia="Arial" w:hAnsi="Arial" w:cs="Arial"/>
                <w:i/>
                <w:color w:val="FF0000"/>
                <w:sz w:val="24"/>
                <w:szCs w:val="24"/>
              </w:rPr>
              <w:t xml:space="preserve">V - </w:t>
            </w:r>
            <w:proofErr w:type="gramStart"/>
            <w:r>
              <w:rPr>
                <w:rFonts w:ascii="Arial" w:eastAsia="Arial" w:hAnsi="Arial" w:cs="Arial"/>
                <w:b/>
                <w:i/>
                <w:color w:val="FF0000"/>
                <w:sz w:val="24"/>
                <w:szCs w:val="24"/>
              </w:rPr>
              <w:t>elaborar</w:t>
            </w:r>
            <w:proofErr w:type="gramEnd"/>
            <w:r>
              <w:rPr>
                <w:rFonts w:ascii="Arial" w:eastAsia="Arial" w:hAnsi="Arial" w:cs="Arial"/>
                <w:b/>
                <w:i/>
                <w:color w:val="FF0000"/>
                <w:sz w:val="24"/>
                <w:szCs w:val="24"/>
              </w:rPr>
              <w:t xml:space="preserve"> a minuta de edital</w:t>
            </w:r>
            <w:r>
              <w:rPr>
                <w:rFonts w:ascii="Arial" w:eastAsia="Arial" w:hAnsi="Arial" w:cs="Arial"/>
                <w:i/>
                <w:color w:val="FF0000"/>
                <w:sz w:val="24"/>
                <w:szCs w:val="24"/>
              </w:rPr>
              <w:t xml:space="preserve">, da </w:t>
            </w:r>
            <w:r>
              <w:rPr>
                <w:rFonts w:ascii="Arial" w:eastAsia="Arial" w:hAnsi="Arial" w:cs="Arial"/>
                <w:b/>
                <w:i/>
                <w:color w:val="FF0000"/>
                <w:sz w:val="24"/>
                <w:szCs w:val="24"/>
              </w:rPr>
              <w:t>ata de registro de preços</w:t>
            </w:r>
            <w:r>
              <w:rPr>
                <w:rFonts w:ascii="Arial" w:eastAsia="Arial" w:hAnsi="Arial" w:cs="Arial"/>
                <w:i/>
                <w:color w:val="FF0000"/>
                <w:sz w:val="24"/>
                <w:szCs w:val="24"/>
              </w:rPr>
              <w:t xml:space="preserve"> e do </w:t>
            </w:r>
            <w:r>
              <w:rPr>
                <w:rFonts w:ascii="Arial" w:eastAsia="Arial" w:hAnsi="Arial" w:cs="Arial"/>
                <w:b/>
                <w:i/>
                <w:color w:val="FF0000"/>
                <w:sz w:val="24"/>
                <w:szCs w:val="24"/>
              </w:rPr>
              <w:t>contrato</w:t>
            </w:r>
            <w:r>
              <w:rPr>
                <w:rFonts w:ascii="Arial" w:eastAsia="Arial" w:hAnsi="Arial" w:cs="Arial"/>
                <w:i/>
                <w:color w:val="FF0000"/>
                <w:sz w:val="24"/>
                <w:szCs w:val="24"/>
              </w:rPr>
              <w:t xml:space="preserve"> ou do instrumento equivalente, nos termos do Capítulo VI do Título II.</w:t>
            </w:r>
          </w:p>
          <w:p w14:paraId="635DC129" w14:textId="77777777" w:rsidR="00937DFC" w:rsidRDefault="00571EAA">
            <w:pPr>
              <w:spacing w:before="120" w:after="120"/>
              <w:ind w:left="1163" w:firstLine="0"/>
              <w:rPr>
                <w:rFonts w:ascii="Arial" w:eastAsia="Arial" w:hAnsi="Arial" w:cs="Arial"/>
                <w:i/>
                <w:color w:val="FF0000"/>
                <w:sz w:val="24"/>
                <w:szCs w:val="24"/>
              </w:rPr>
            </w:pPr>
            <w:r>
              <w:rPr>
                <w:rFonts w:ascii="Arial" w:eastAsia="Arial" w:hAnsi="Arial" w:cs="Arial"/>
                <w:i/>
                <w:color w:val="FF0000"/>
                <w:sz w:val="24"/>
                <w:szCs w:val="24"/>
              </w:rPr>
              <w:t>Art. 9º O agente ou comissão de contratação poderá solicitar manifestação da assessoria jurídica ou de outros setores do órgão ou da entidade, bem como do órgão de controle interno, no âmbito de sua competência, para o desempenho das funções essenciais à execução do disposto na Lei 14.133, de 2021, mediante a formulação de consulta jurídica ou técnica específicas, conforme se trate, respectivamente, da assessoria jurídica ou outro órgão ou entidade do Estado.</w:t>
            </w:r>
          </w:p>
          <w:p w14:paraId="1EC83B35" w14:textId="77777777" w:rsidR="00937DFC" w:rsidRDefault="00571EAA">
            <w:pPr>
              <w:spacing w:before="120" w:after="120"/>
              <w:ind w:left="1163" w:firstLine="0"/>
              <w:rPr>
                <w:rFonts w:ascii="Arial" w:eastAsia="Arial" w:hAnsi="Arial" w:cs="Arial"/>
                <w:i/>
                <w:color w:val="FF0000"/>
                <w:sz w:val="24"/>
                <w:szCs w:val="24"/>
              </w:rPr>
            </w:pPr>
            <w:r>
              <w:rPr>
                <w:rFonts w:ascii="Arial" w:eastAsia="Arial" w:hAnsi="Arial" w:cs="Arial"/>
                <w:i/>
                <w:color w:val="FF0000"/>
                <w:sz w:val="24"/>
                <w:szCs w:val="24"/>
              </w:rPr>
              <w:t>Parágrafo único. O apoio do órgão de controle interno, previsto nos artigos 8º, § 3º, 19, IV, e 117, § 3º, da Lei 14.133, de 2021 será disciplinado em resolução do Conselho de Controle e Transparência - CONSECT.</w:t>
            </w:r>
          </w:p>
          <w:p w14:paraId="029416A8" w14:textId="77777777" w:rsidR="00937DFC" w:rsidRDefault="00571EAA">
            <w:pPr>
              <w:spacing w:before="120" w:after="120"/>
              <w:ind w:left="1163" w:firstLine="0"/>
              <w:rPr>
                <w:rFonts w:ascii="Arial" w:eastAsia="Arial" w:hAnsi="Arial" w:cs="Arial"/>
                <w:color w:val="FF0000"/>
                <w:sz w:val="24"/>
                <w:szCs w:val="24"/>
              </w:rPr>
            </w:pPr>
            <w:r>
              <w:rPr>
                <w:rFonts w:ascii="Arial" w:eastAsia="Arial" w:hAnsi="Arial" w:cs="Arial"/>
                <w:i/>
                <w:color w:val="FF0000"/>
                <w:sz w:val="24"/>
                <w:szCs w:val="24"/>
              </w:rPr>
              <w:t xml:space="preserve">Art. 10. </w:t>
            </w:r>
            <w:r>
              <w:rPr>
                <w:rFonts w:ascii="Arial" w:eastAsia="Arial" w:hAnsi="Arial" w:cs="Arial"/>
                <w:b/>
                <w:i/>
                <w:color w:val="FF0000"/>
                <w:sz w:val="24"/>
                <w:szCs w:val="24"/>
              </w:rPr>
              <w:t xml:space="preserve">A atuação do agente ou comissão de contratação na fase preparatória restringe-se ao acompanhamento e às eventuais diligências para o bom fluxo da instrução processual, eximindo-se do cunho operacional da elaboração dos estudos preliminares, </w:t>
            </w:r>
            <w:r>
              <w:rPr>
                <w:rFonts w:ascii="Arial" w:eastAsia="Arial" w:hAnsi="Arial" w:cs="Arial"/>
                <w:b/>
                <w:i/>
                <w:color w:val="FF0000"/>
                <w:sz w:val="24"/>
                <w:szCs w:val="24"/>
              </w:rPr>
              <w:lastRenderedPageBreak/>
              <w:t>projetos e anteprojetos, termo de referência, projeto básico, pesquisa de preço e documentos correlatos</w:t>
            </w:r>
            <w:r>
              <w:rPr>
                <w:rFonts w:ascii="Arial" w:eastAsia="Arial" w:hAnsi="Arial" w:cs="Arial"/>
                <w:b/>
                <w:color w:val="FF0000"/>
                <w:sz w:val="24"/>
                <w:szCs w:val="24"/>
              </w:rPr>
              <w:t>.</w:t>
            </w:r>
          </w:p>
        </w:tc>
      </w:tr>
    </w:tbl>
    <w:p w14:paraId="5AE83B6F" w14:textId="77777777" w:rsidR="00937DFC" w:rsidRDefault="00937DFC">
      <w:pPr>
        <w:spacing w:before="120" w:after="120" w:line="240" w:lineRule="auto"/>
        <w:ind w:left="720" w:hanging="622"/>
        <w:rPr>
          <w:rFonts w:ascii="Arial" w:eastAsia="Arial" w:hAnsi="Arial" w:cs="Arial"/>
          <w:sz w:val="24"/>
          <w:szCs w:val="24"/>
        </w:rPr>
      </w:pPr>
    </w:p>
    <w:p w14:paraId="1A3D0528"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color w:val="FF0000"/>
          <w:sz w:val="24"/>
          <w:szCs w:val="24"/>
        </w:rPr>
        <w:t>Equipe Permanente de Planejamento das Contratações – EPPC/</w:t>
      </w:r>
      <w:proofErr w:type="spellStart"/>
      <w:r>
        <w:rPr>
          <w:rFonts w:ascii="Arial" w:eastAsia="Arial" w:hAnsi="Arial" w:cs="Arial"/>
          <w:color w:val="FF0000"/>
          <w:sz w:val="24"/>
          <w:szCs w:val="24"/>
        </w:rPr>
        <w:t>Sedu</w:t>
      </w:r>
      <w:proofErr w:type="spellEnd"/>
      <w:r>
        <w:rPr>
          <w:rFonts w:ascii="Arial" w:eastAsia="Arial" w:hAnsi="Arial" w:cs="Arial"/>
          <w:color w:val="FF0000"/>
          <w:sz w:val="24"/>
          <w:szCs w:val="24"/>
        </w:rPr>
        <w:t>;</w:t>
      </w:r>
    </w:p>
    <w:tbl>
      <w:tblPr>
        <w:tblStyle w:val="a3"/>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1"/>
      </w:tblGrid>
      <w:tr w:rsidR="00937DFC" w14:paraId="3B1BF191" w14:textId="77777777">
        <w:tc>
          <w:tcPr>
            <w:tcW w:w="9061" w:type="dxa"/>
            <w:shd w:val="clear" w:color="auto" w:fill="FFFFCC"/>
          </w:tcPr>
          <w:p w14:paraId="31FB930B" w14:textId="77777777" w:rsidR="00937DFC" w:rsidRDefault="00571EAA">
            <w:pPr>
              <w:spacing w:before="120" w:after="120"/>
              <w:ind w:left="0" w:firstLine="0"/>
              <w:rPr>
                <w:rFonts w:ascii="Arial" w:eastAsia="Arial" w:hAnsi="Arial" w:cs="Arial"/>
                <w:color w:val="FF0000"/>
                <w:sz w:val="24"/>
                <w:szCs w:val="24"/>
              </w:rPr>
            </w:pPr>
            <w:r>
              <w:rPr>
                <w:rFonts w:ascii="Arial" w:eastAsia="Arial" w:hAnsi="Arial" w:cs="Arial"/>
                <w:color w:val="FF0000"/>
                <w:sz w:val="24"/>
                <w:szCs w:val="24"/>
              </w:rPr>
              <w:t>Observar que, relativamente às atribuições da EPPC/</w:t>
            </w:r>
            <w:proofErr w:type="spellStart"/>
            <w:r>
              <w:rPr>
                <w:rFonts w:ascii="Arial" w:eastAsia="Arial" w:hAnsi="Arial" w:cs="Arial"/>
                <w:color w:val="FF0000"/>
                <w:sz w:val="24"/>
                <w:szCs w:val="24"/>
              </w:rPr>
              <w:t>Sedu</w:t>
            </w:r>
            <w:proofErr w:type="spellEnd"/>
            <w:r>
              <w:rPr>
                <w:rFonts w:ascii="Arial" w:eastAsia="Arial" w:hAnsi="Arial" w:cs="Arial"/>
                <w:color w:val="FF0000"/>
                <w:sz w:val="24"/>
                <w:szCs w:val="24"/>
              </w:rPr>
              <w:t>, a Portaria nº 201-R, de 09/08/2024, estabelece que:</w:t>
            </w:r>
          </w:p>
          <w:p w14:paraId="1B44D9BA" w14:textId="77777777" w:rsidR="00937DFC" w:rsidRDefault="00571EAA">
            <w:pPr>
              <w:spacing w:before="120" w:after="120"/>
              <w:ind w:left="1163" w:firstLine="0"/>
              <w:rPr>
                <w:rFonts w:ascii="Arial" w:eastAsia="Arial" w:hAnsi="Arial" w:cs="Arial"/>
                <w:color w:val="FF0000"/>
                <w:sz w:val="24"/>
                <w:szCs w:val="24"/>
              </w:rPr>
            </w:pPr>
            <w:r>
              <w:rPr>
                <w:rFonts w:ascii="Arial" w:eastAsia="Arial" w:hAnsi="Arial" w:cs="Arial"/>
                <w:color w:val="FF0000"/>
                <w:sz w:val="24"/>
                <w:szCs w:val="24"/>
              </w:rPr>
              <w:t>Art. 3º São atribuições da EPPC da SEDU:</w:t>
            </w:r>
          </w:p>
          <w:p w14:paraId="3B61680C" w14:textId="77777777" w:rsidR="00937DFC" w:rsidRDefault="00571EAA">
            <w:pPr>
              <w:spacing w:before="120" w:after="120"/>
              <w:ind w:left="1163" w:firstLine="0"/>
              <w:rPr>
                <w:rFonts w:ascii="Arial" w:eastAsia="Arial" w:hAnsi="Arial" w:cs="Arial"/>
                <w:color w:val="FF0000"/>
                <w:sz w:val="24"/>
                <w:szCs w:val="24"/>
              </w:rPr>
            </w:pPr>
            <w:r>
              <w:rPr>
                <w:rFonts w:ascii="Arial" w:eastAsia="Arial" w:hAnsi="Arial" w:cs="Arial"/>
                <w:color w:val="FF0000"/>
                <w:sz w:val="24"/>
                <w:szCs w:val="24"/>
              </w:rPr>
              <w:t xml:space="preserve">I - </w:t>
            </w:r>
            <w:proofErr w:type="gramStart"/>
            <w:r>
              <w:rPr>
                <w:rFonts w:ascii="Arial" w:eastAsia="Arial" w:hAnsi="Arial" w:cs="Arial"/>
                <w:color w:val="FF0000"/>
                <w:sz w:val="24"/>
                <w:szCs w:val="24"/>
              </w:rPr>
              <w:t>estabelecer</w:t>
            </w:r>
            <w:proofErr w:type="gramEnd"/>
            <w:r>
              <w:rPr>
                <w:rFonts w:ascii="Arial" w:eastAsia="Arial" w:hAnsi="Arial" w:cs="Arial"/>
                <w:color w:val="FF0000"/>
                <w:sz w:val="24"/>
                <w:szCs w:val="24"/>
              </w:rPr>
              <w:t xml:space="preserve"> as diretrizes para o planejamento das contratações no âmbito da SEDU;</w:t>
            </w:r>
          </w:p>
          <w:p w14:paraId="22E16609" w14:textId="77777777" w:rsidR="00937DFC" w:rsidRDefault="00571EAA">
            <w:pPr>
              <w:spacing w:before="120" w:after="120"/>
              <w:ind w:left="1163" w:firstLine="0"/>
              <w:rPr>
                <w:rFonts w:ascii="Arial" w:eastAsia="Arial" w:hAnsi="Arial" w:cs="Arial"/>
                <w:b/>
                <w:color w:val="FF0000"/>
                <w:sz w:val="24"/>
                <w:szCs w:val="24"/>
              </w:rPr>
            </w:pPr>
            <w:r>
              <w:rPr>
                <w:rFonts w:ascii="Arial" w:eastAsia="Arial" w:hAnsi="Arial" w:cs="Arial"/>
                <w:color w:val="FF0000"/>
                <w:sz w:val="24"/>
                <w:szCs w:val="24"/>
              </w:rPr>
              <w:t xml:space="preserve">II - </w:t>
            </w:r>
            <w:proofErr w:type="gramStart"/>
            <w:r>
              <w:rPr>
                <w:rFonts w:ascii="Arial" w:eastAsia="Arial" w:hAnsi="Arial" w:cs="Arial"/>
                <w:b/>
                <w:color w:val="FF0000"/>
                <w:sz w:val="24"/>
                <w:szCs w:val="24"/>
              </w:rPr>
              <w:t>realizar</w:t>
            </w:r>
            <w:proofErr w:type="gramEnd"/>
            <w:r>
              <w:rPr>
                <w:rFonts w:ascii="Arial" w:eastAsia="Arial" w:hAnsi="Arial" w:cs="Arial"/>
                <w:b/>
                <w:color w:val="FF0000"/>
                <w:sz w:val="24"/>
                <w:szCs w:val="24"/>
              </w:rPr>
              <w:t xml:space="preserve"> o acompanhamento preventivo da adequação das listas de verificação</w:t>
            </w:r>
            <w:r>
              <w:rPr>
                <w:rFonts w:ascii="Arial" w:eastAsia="Arial" w:hAnsi="Arial" w:cs="Arial"/>
                <w:color w:val="FF0000"/>
                <w:sz w:val="24"/>
                <w:szCs w:val="24"/>
              </w:rPr>
              <w:t xml:space="preserve"> anexas à Resolução CONSECT no 002/2024, conforme estabelecido pela Portaria SECONT no 007-R/2024 e/ou d</w:t>
            </w:r>
            <w:r>
              <w:rPr>
                <w:rFonts w:ascii="Arial" w:eastAsia="Arial" w:hAnsi="Arial" w:cs="Arial"/>
                <w:b/>
                <w:color w:val="FF0000"/>
                <w:sz w:val="24"/>
                <w:szCs w:val="24"/>
              </w:rPr>
              <w:t>as listas de verificação estabelecidas no âmbito da SEDU, no que concerne à sua correlação com os conteúdos do DFD, do ETP e do TR e, se necessário, sugerir às áreas requisitante e técnica ajustes ou recomendações que terão caráter meramente orientativo e não exaustivo;</w:t>
            </w:r>
          </w:p>
          <w:p w14:paraId="3C141A4C" w14:textId="77777777" w:rsidR="00937DFC" w:rsidRDefault="00571EAA">
            <w:pPr>
              <w:spacing w:before="120" w:after="120"/>
              <w:ind w:left="1163" w:firstLine="0"/>
              <w:rPr>
                <w:rFonts w:ascii="Arial" w:eastAsia="Arial" w:hAnsi="Arial" w:cs="Arial"/>
                <w:color w:val="FF0000"/>
                <w:sz w:val="24"/>
                <w:szCs w:val="24"/>
              </w:rPr>
            </w:pPr>
            <w:r>
              <w:rPr>
                <w:rFonts w:ascii="Arial" w:eastAsia="Arial" w:hAnsi="Arial" w:cs="Arial"/>
                <w:color w:val="FF0000"/>
                <w:sz w:val="24"/>
                <w:szCs w:val="24"/>
              </w:rPr>
              <w:t>III - interagir com as áreas requisitante e técnica e, se necessário, com as demais áreas da SEDU, para dirimir dúvidas acerca dos itens mínimos exigidos nos normativos vigentes para a elaboração do DFD, do ETP e do TR, visando ao contínuo aprimoramento dessa atividade;</w:t>
            </w:r>
          </w:p>
          <w:p w14:paraId="6A41A3D5" w14:textId="77777777" w:rsidR="00937DFC" w:rsidRDefault="00571EAA">
            <w:pPr>
              <w:spacing w:before="120" w:after="120"/>
              <w:ind w:left="1163" w:firstLine="0"/>
              <w:rPr>
                <w:rFonts w:ascii="Arial" w:eastAsia="Arial" w:hAnsi="Arial" w:cs="Arial"/>
                <w:color w:val="FF0000"/>
                <w:sz w:val="24"/>
                <w:szCs w:val="24"/>
              </w:rPr>
            </w:pPr>
            <w:r>
              <w:rPr>
                <w:rFonts w:ascii="Arial" w:eastAsia="Arial" w:hAnsi="Arial" w:cs="Arial"/>
                <w:color w:val="FF0000"/>
                <w:sz w:val="24"/>
                <w:szCs w:val="24"/>
              </w:rPr>
              <w:t xml:space="preserve">IV - </w:t>
            </w:r>
            <w:proofErr w:type="gramStart"/>
            <w:r>
              <w:rPr>
                <w:rFonts w:ascii="Arial" w:eastAsia="Arial" w:hAnsi="Arial" w:cs="Arial"/>
                <w:color w:val="FF0000"/>
                <w:sz w:val="24"/>
                <w:szCs w:val="24"/>
              </w:rPr>
              <w:t>estabelecer</w:t>
            </w:r>
            <w:proofErr w:type="gramEnd"/>
            <w:r>
              <w:rPr>
                <w:rFonts w:ascii="Arial" w:eastAsia="Arial" w:hAnsi="Arial" w:cs="Arial"/>
                <w:color w:val="FF0000"/>
                <w:sz w:val="24"/>
                <w:szCs w:val="24"/>
              </w:rPr>
              <w:t xml:space="preserve"> padronização de itens gerais que devem compor o DFD, o ETP e o TR quando se tratar de contratações rotineiras e/ou recorrentes;</w:t>
            </w:r>
          </w:p>
          <w:p w14:paraId="7337147E" w14:textId="77777777" w:rsidR="00937DFC" w:rsidRDefault="00571EAA">
            <w:pPr>
              <w:spacing w:before="120" w:after="120"/>
              <w:ind w:left="1163" w:firstLine="0"/>
              <w:rPr>
                <w:rFonts w:ascii="Arial" w:eastAsia="Arial" w:hAnsi="Arial" w:cs="Arial"/>
                <w:color w:val="FF0000"/>
                <w:sz w:val="24"/>
                <w:szCs w:val="24"/>
              </w:rPr>
            </w:pPr>
            <w:r>
              <w:rPr>
                <w:rFonts w:ascii="Arial" w:eastAsia="Arial" w:hAnsi="Arial" w:cs="Arial"/>
                <w:color w:val="FF0000"/>
                <w:sz w:val="24"/>
                <w:szCs w:val="24"/>
              </w:rPr>
              <w:t xml:space="preserve">V - </w:t>
            </w:r>
            <w:proofErr w:type="gramStart"/>
            <w:r>
              <w:rPr>
                <w:rFonts w:ascii="Arial" w:eastAsia="Arial" w:hAnsi="Arial" w:cs="Arial"/>
                <w:color w:val="FF0000"/>
                <w:sz w:val="24"/>
                <w:szCs w:val="24"/>
              </w:rPr>
              <w:t>manter</w:t>
            </w:r>
            <w:proofErr w:type="gramEnd"/>
            <w:r>
              <w:rPr>
                <w:rFonts w:ascii="Arial" w:eastAsia="Arial" w:hAnsi="Arial" w:cs="Arial"/>
                <w:color w:val="FF0000"/>
                <w:sz w:val="24"/>
                <w:szCs w:val="24"/>
              </w:rPr>
              <w:t xml:space="preserve"> arquivo atualizado de pareceres parametrizados, pareceres referenciais, manuais orientadores e outros documentos a serem utilizados pelos setores da SEDU como referência para o planejamento das contratações;</w:t>
            </w:r>
          </w:p>
          <w:p w14:paraId="231A181E" w14:textId="77777777" w:rsidR="00937DFC" w:rsidRDefault="00571EAA">
            <w:pPr>
              <w:spacing w:before="120" w:after="120"/>
              <w:ind w:left="1163" w:firstLine="0"/>
              <w:rPr>
                <w:rFonts w:ascii="Arial" w:eastAsia="Arial" w:hAnsi="Arial" w:cs="Arial"/>
                <w:sz w:val="24"/>
                <w:szCs w:val="24"/>
              </w:rPr>
            </w:pPr>
            <w:r>
              <w:rPr>
                <w:rFonts w:ascii="Arial" w:eastAsia="Arial" w:hAnsi="Arial" w:cs="Arial"/>
                <w:color w:val="FF0000"/>
                <w:sz w:val="24"/>
                <w:szCs w:val="24"/>
              </w:rPr>
              <w:t xml:space="preserve">VI - </w:t>
            </w:r>
            <w:proofErr w:type="gramStart"/>
            <w:r>
              <w:rPr>
                <w:rFonts w:ascii="Arial" w:eastAsia="Arial" w:hAnsi="Arial" w:cs="Arial"/>
                <w:color w:val="FF0000"/>
                <w:sz w:val="24"/>
                <w:szCs w:val="24"/>
              </w:rPr>
              <w:t>outras</w:t>
            </w:r>
            <w:proofErr w:type="gramEnd"/>
            <w:r>
              <w:rPr>
                <w:rFonts w:ascii="Arial" w:eastAsia="Arial" w:hAnsi="Arial" w:cs="Arial"/>
                <w:color w:val="FF0000"/>
                <w:sz w:val="24"/>
                <w:szCs w:val="24"/>
              </w:rPr>
              <w:t xml:space="preserve"> atividades correlatas.</w:t>
            </w:r>
          </w:p>
        </w:tc>
      </w:tr>
    </w:tbl>
    <w:p w14:paraId="3A0F2A22" w14:textId="77777777" w:rsidR="00937DFC" w:rsidRDefault="00937DFC">
      <w:pPr>
        <w:spacing w:before="120" w:after="120" w:line="240" w:lineRule="auto"/>
        <w:ind w:left="1560" w:firstLine="0"/>
        <w:rPr>
          <w:rFonts w:ascii="Arial" w:eastAsia="Arial" w:hAnsi="Arial" w:cs="Arial"/>
          <w:sz w:val="24"/>
          <w:szCs w:val="24"/>
        </w:rPr>
      </w:pPr>
    </w:p>
    <w:p w14:paraId="72D027C0"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color w:val="FF0000"/>
          <w:sz w:val="24"/>
          <w:szCs w:val="24"/>
        </w:rPr>
        <w:t>Gerência de Informação de Custos – GIC;</w:t>
      </w:r>
    </w:p>
    <w:tbl>
      <w:tblPr>
        <w:tblStyle w:val="a4"/>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1"/>
      </w:tblGrid>
      <w:tr w:rsidR="00937DFC" w14:paraId="66905764" w14:textId="77777777">
        <w:tc>
          <w:tcPr>
            <w:tcW w:w="9061" w:type="dxa"/>
            <w:shd w:val="clear" w:color="auto" w:fill="FFFFCC"/>
          </w:tcPr>
          <w:p w14:paraId="3691E2F1" w14:textId="77777777" w:rsidR="00937DFC" w:rsidRDefault="00571EAA">
            <w:pPr>
              <w:spacing w:before="120" w:after="120"/>
              <w:ind w:left="0" w:firstLine="0"/>
              <w:rPr>
                <w:rFonts w:ascii="Arial" w:eastAsia="Arial" w:hAnsi="Arial" w:cs="Arial"/>
                <w:sz w:val="24"/>
                <w:szCs w:val="24"/>
              </w:rPr>
            </w:pPr>
            <w:r>
              <w:rPr>
                <w:rFonts w:ascii="Arial" w:eastAsia="Arial" w:hAnsi="Arial" w:cs="Arial"/>
                <w:color w:val="FF0000"/>
                <w:sz w:val="24"/>
                <w:szCs w:val="24"/>
              </w:rPr>
              <w:t>Observar que, relativamente às atribuições da GIC nos procedimentos de contratações e aquisições, o Decreto Estadual nº 5437-R, de 14/07/2023, estabelece que:</w:t>
            </w:r>
          </w:p>
          <w:p w14:paraId="15BC0A80" w14:textId="77777777" w:rsidR="00937DFC" w:rsidRDefault="00571EAA">
            <w:pPr>
              <w:spacing w:before="120" w:after="120"/>
              <w:ind w:left="1163" w:firstLine="0"/>
              <w:rPr>
                <w:rFonts w:ascii="Arial" w:eastAsia="Arial" w:hAnsi="Arial" w:cs="Arial"/>
                <w:color w:val="FF0000"/>
                <w:sz w:val="24"/>
                <w:szCs w:val="24"/>
              </w:rPr>
            </w:pPr>
            <w:r>
              <w:rPr>
                <w:rFonts w:ascii="Arial" w:eastAsia="Arial" w:hAnsi="Arial" w:cs="Arial"/>
                <w:color w:val="FF0000"/>
                <w:sz w:val="24"/>
                <w:szCs w:val="24"/>
              </w:rPr>
              <w:t>Art. 2º Compete à Gerência de Informação de Custos - GIC, dentre outras atividades correlatas e complementares na sua área de atuação:</w:t>
            </w:r>
          </w:p>
          <w:p w14:paraId="69EB86E5" w14:textId="77777777" w:rsidR="00937DFC" w:rsidRDefault="00571EAA">
            <w:pPr>
              <w:spacing w:before="120" w:after="120"/>
              <w:ind w:left="1163" w:firstLine="0"/>
              <w:rPr>
                <w:rFonts w:ascii="Arial" w:eastAsia="Arial" w:hAnsi="Arial" w:cs="Arial"/>
                <w:color w:val="FF0000"/>
                <w:sz w:val="24"/>
                <w:szCs w:val="24"/>
              </w:rPr>
            </w:pPr>
            <w:r>
              <w:rPr>
                <w:rFonts w:ascii="Arial" w:eastAsia="Arial" w:hAnsi="Arial" w:cs="Arial"/>
                <w:color w:val="FF0000"/>
                <w:sz w:val="24"/>
                <w:szCs w:val="24"/>
              </w:rPr>
              <w:t>[...]</w:t>
            </w:r>
          </w:p>
          <w:p w14:paraId="0BA2FA74" w14:textId="77777777" w:rsidR="00937DFC" w:rsidRDefault="00571EAA">
            <w:pPr>
              <w:spacing w:before="120" w:after="120"/>
              <w:ind w:left="1163" w:firstLine="0"/>
              <w:rPr>
                <w:rFonts w:ascii="Arial" w:eastAsia="Arial" w:hAnsi="Arial" w:cs="Arial"/>
                <w:color w:val="FF0000"/>
                <w:sz w:val="24"/>
                <w:szCs w:val="24"/>
              </w:rPr>
            </w:pPr>
            <w:r>
              <w:rPr>
                <w:rFonts w:ascii="Arial" w:eastAsia="Arial" w:hAnsi="Arial" w:cs="Arial"/>
                <w:color w:val="FF0000"/>
                <w:sz w:val="24"/>
                <w:szCs w:val="24"/>
              </w:rPr>
              <w:t xml:space="preserve">XIV - </w:t>
            </w:r>
            <w:r>
              <w:rPr>
                <w:rFonts w:ascii="Arial" w:eastAsia="Arial" w:hAnsi="Arial" w:cs="Arial"/>
                <w:b/>
                <w:color w:val="FF0000"/>
                <w:sz w:val="24"/>
                <w:szCs w:val="24"/>
              </w:rPr>
              <w:t xml:space="preserve">auxiliar na análise de planilhas de custos para formação de preços, na qualificação econômico-financeira, cálculos para repactuações, reajuste e reequilíbrio, no que se refere aos procedimentos de compras e contratações, além de outras questões </w:t>
            </w:r>
            <w:r>
              <w:rPr>
                <w:rFonts w:ascii="Arial" w:eastAsia="Arial" w:hAnsi="Arial" w:cs="Arial"/>
                <w:b/>
                <w:color w:val="FF0000"/>
                <w:sz w:val="24"/>
                <w:szCs w:val="24"/>
              </w:rPr>
              <w:lastRenderedPageBreak/>
              <w:t>que envolvam custos no âmbito da SEDU, mediante consulta específica do Subsecretário de Administração e Finanças</w:t>
            </w:r>
            <w:r>
              <w:rPr>
                <w:rFonts w:ascii="Arial" w:eastAsia="Arial" w:hAnsi="Arial" w:cs="Arial"/>
                <w:color w:val="FF0000"/>
                <w:sz w:val="24"/>
                <w:szCs w:val="24"/>
              </w:rPr>
              <w:t>; e</w:t>
            </w:r>
          </w:p>
          <w:p w14:paraId="066EDFE7" w14:textId="77777777" w:rsidR="00937DFC" w:rsidRDefault="00571EAA">
            <w:pPr>
              <w:spacing w:before="120" w:after="120"/>
              <w:ind w:left="1163" w:firstLine="0"/>
              <w:rPr>
                <w:rFonts w:ascii="Arial" w:eastAsia="Arial" w:hAnsi="Arial" w:cs="Arial"/>
                <w:sz w:val="24"/>
                <w:szCs w:val="24"/>
              </w:rPr>
            </w:pPr>
            <w:r>
              <w:rPr>
                <w:rFonts w:ascii="Arial" w:eastAsia="Arial" w:hAnsi="Arial" w:cs="Arial"/>
                <w:color w:val="FF0000"/>
                <w:sz w:val="24"/>
                <w:szCs w:val="24"/>
              </w:rPr>
              <w:t xml:space="preserve">XV - </w:t>
            </w:r>
            <w:proofErr w:type="gramStart"/>
            <w:r>
              <w:rPr>
                <w:rFonts w:ascii="Arial" w:eastAsia="Arial" w:hAnsi="Arial" w:cs="Arial"/>
                <w:color w:val="FF0000"/>
                <w:sz w:val="24"/>
                <w:szCs w:val="24"/>
              </w:rPr>
              <w:t>disponibilizar</w:t>
            </w:r>
            <w:proofErr w:type="gramEnd"/>
            <w:r>
              <w:rPr>
                <w:rFonts w:ascii="Arial" w:eastAsia="Arial" w:hAnsi="Arial" w:cs="Arial"/>
                <w:color w:val="FF0000"/>
                <w:sz w:val="24"/>
                <w:szCs w:val="24"/>
              </w:rPr>
              <w:t xml:space="preserve"> informações de custos, auxiliando os Gestores no cálculo do Custo Aluno Qualidade CAQ (</w:t>
            </w:r>
            <w:proofErr w:type="spellStart"/>
            <w:r>
              <w:rPr>
                <w:rFonts w:ascii="Arial" w:eastAsia="Arial" w:hAnsi="Arial" w:cs="Arial"/>
                <w:color w:val="FF0000"/>
                <w:sz w:val="24"/>
                <w:szCs w:val="24"/>
              </w:rPr>
              <w:t>CAQi</w:t>
            </w:r>
            <w:proofErr w:type="spellEnd"/>
            <w:r>
              <w:rPr>
                <w:rFonts w:ascii="Arial" w:eastAsia="Arial" w:hAnsi="Arial" w:cs="Arial"/>
                <w:color w:val="FF0000"/>
                <w:sz w:val="24"/>
                <w:szCs w:val="24"/>
              </w:rPr>
              <w:t>), conforme Meta 20 do novo PNE (Plano Nacional de Educação, Lei 13.005/2014), que trata do financiamento da educação e artigo 49 da Lei 14.113 de dezembro de 2020 (FUNDEB).</w:t>
            </w:r>
          </w:p>
        </w:tc>
      </w:tr>
    </w:tbl>
    <w:p w14:paraId="4A757331" w14:textId="77777777" w:rsidR="00937DFC" w:rsidRDefault="00937DFC">
      <w:pPr>
        <w:spacing w:before="120" w:after="120" w:line="240" w:lineRule="auto"/>
        <w:ind w:left="1560" w:firstLine="0"/>
        <w:rPr>
          <w:rFonts w:ascii="Arial" w:eastAsia="Arial" w:hAnsi="Arial" w:cs="Arial"/>
          <w:sz w:val="24"/>
          <w:szCs w:val="24"/>
        </w:rPr>
      </w:pPr>
    </w:p>
    <w:p w14:paraId="16D0ECCE"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color w:val="FF0000"/>
          <w:sz w:val="24"/>
          <w:szCs w:val="24"/>
        </w:rPr>
        <w:t>Subgerência de Compras – SUCOM;</w:t>
      </w:r>
    </w:p>
    <w:tbl>
      <w:tblPr>
        <w:tblStyle w:val="a5"/>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1"/>
      </w:tblGrid>
      <w:tr w:rsidR="00937DFC" w14:paraId="5CEFAF82" w14:textId="77777777">
        <w:tc>
          <w:tcPr>
            <w:tcW w:w="9061" w:type="dxa"/>
            <w:shd w:val="clear" w:color="auto" w:fill="FFFFCC"/>
          </w:tcPr>
          <w:p w14:paraId="681951AE" w14:textId="77777777" w:rsidR="00937DFC" w:rsidRDefault="00571EAA">
            <w:pPr>
              <w:spacing w:before="120" w:after="120"/>
              <w:ind w:left="0" w:firstLine="0"/>
              <w:rPr>
                <w:rFonts w:ascii="Arial" w:eastAsia="Arial" w:hAnsi="Arial" w:cs="Arial"/>
                <w:color w:val="FF0000"/>
                <w:sz w:val="24"/>
                <w:szCs w:val="24"/>
              </w:rPr>
            </w:pPr>
            <w:r>
              <w:rPr>
                <w:rFonts w:ascii="Arial" w:eastAsia="Arial" w:hAnsi="Arial" w:cs="Arial"/>
                <w:color w:val="FF0000"/>
                <w:sz w:val="24"/>
                <w:szCs w:val="24"/>
              </w:rPr>
              <w:t xml:space="preserve">Observar que, relativamente à SUCOM, a Lei Estadual nº 390, de 10/05/2007 e o </w:t>
            </w:r>
            <w:proofErr w:type="spellStart"/>
            <w:r>
              <w:rPr>
                <w:rFonts w:ascii="Arial" w:eastAsia="Arial" w:hAnsi="Arial" w:cs="Arial"/>
                <w:color w:val="FF0000"/>
                <w:sz w:val="24"/>
                <w:szCs w:val="24"/>
              </w:rPr>
              <w:t>o</w:t>
            </w:r>
            <w:proofErr w:type="spellEnd"/>
            <w:r>
              <w:rPr>
                <w:rFonts w:ascii="Arial" w:eastAsia="Arial" w:hAnsi="Arial" w:cs="Arial"/>
                <w:color w:val="FF0000"/>
                <w:sz w:val="24"/>
                <w:szCs w:val="24"/>
              </w:rPr>
              <w:t xml:space="preserve"> Decreto Estadual nº 5437-R, de 14/07/2023, estabelecem, respectivamente, que:</w:t>
            </w:r>
          </w:p>
          <w:p w14:paraId="2E5F7EEB" w14:textId="77777777" w:rsidR="00937DFC" w:rsidRDefault="00571EAA">
            <w:pPr>
              <w:spacing w:before="120" w:after="120"/>
              <w:ind w:left="1163" w:firstLine="0"/>
              <w:rPr>
                <w:rFonts w:ascii="Arial" w:eastAsia="Arial" w:hAnsi="Arial" w:cs="Arial"/>
                <w:color w:val="FF0000"/>
                <w:sz w:val="24"/>
                <w:szCs w:val="24"/>
              </w:rPr>
            </w:pPr>
            <w:r>
              <w:rPr>
                <w:rFonts w:ascii="Arial" w:eastAsia="Arial" w:hAnsi="Arial" w:cs="Arial"/>
                <w:color w:val="FF0000"/>
                <w:sz w:val="24"/>
                <w:szCs w:val="24"/>
              </w:rPr>
              <w:t xml:space="preserve">Art. 43. À Subgerência de Compras compete desempenhar as atividades relativas aos processos de aquisição de bens e de realização de serviços, executando os </w:t>
            </w:r>
            <w:r>
              <w:rPr>
                <w:rFonts w:ascii="Arial" w:eastAsia="Arial" w:hAnsi="Arial" w:cs="Arial"/>
                <w:b/>
                <w:color w:val="FF0000"/>
                <w:sz w:val="24"/>
                <w:szCs w:val="24"/>
              </w:rPr>
              <w:t>procedimentos relativos ao levantamento de preços</w:t>
            </w:r>
            <w:r>
              <w:rPr>
                <w:rFonts w:ascii="Arial" w:eastAsia="Arial" w:hAnsi="Arial" w:cs="Arial"/>
                <w:color w:val="FF0000"/>
                <w:sz w:val="24"/>
                <w:szCs w:val="24"/>
              </w:rPr>
              <w:t>, emissão de ordem de compra e de realização dos serviços, dentre outros; outras atividades correlatas.</w:t>
            </w:r>
          </w:p>
          <w:p w14:paraId="2094B6C5" w14:textId="77777777" w:rsidR="00937DFC" w:rsidRDefault="00571EAA">
            <w:pPr>
              <w:spacing w:before="120" w:after="120"/>
              <w:ind w:left="1163" w:firstLine="0"/>
              <w:rPr>
                <w:rFonts w:ascii="Arial" w:eastAsia="Arial" w:hAnsi="Arial" w:cs="Arial"/>
                <w:color w:val="FF0000"/>
                <w:sz w:val="24"/>
                <w:szCs w:val="24"/>
              </w:rPr>
            </w:pPr>
            <w:r>
              <w:rPr>
                <w:rFonts w:ascii="Arial" w:eastAsia="Arial" w:hAnsi="Arial" w:cs="Arial"/>
                <w:color w:val="FF0000"/>
                <w:sz w:val="24"/>
                <w:szCs w:val="24"/>
              </w:rPr>
              <w:t>[...]</w:t>
            </w:r>
          </w:p>
          <w:p w14:paraId="04345C4B" w14:textId="77777777" w:rsidR="00937DFC" w:rsidRDefault="00571EAA">
            <w:pPr>
              <w:spacing w:before="120" w:after="120"/>
              <w:ind w:left="1163" w:firstLine="0"/>
              <w:rPr>
                <w:rFonts w:ascii="Arial" w:eastAsia="Arial" w:hAnsi="Arial" w:cs="Arial"/>
                <w:color w:val="FF0000"/>
                <w:sz w:val="24"/>
                <w:szCs w:val="24"/>
              </w:rPr>
            </w:pPr>
            <w:r>
              <w:rPr>
                <w:rFonts w:ascii="Arial" w:eastAsia="Arial" w:hAnsi="Arial" w:cs="Arial"/>
                <w:color w:val="FF0000"/>
                <w:sz w:val="24"/>
                <w:szCs w:val="24"/>
              </w:rPr>
              <w:t>Art. 5º Ficam alteradas as atribuições da Subgerência de Compras - SUCOM, da qual compete, dentre outras atividades correlatas e complementares na sua área de atuação:</w:t>
            </w:r>
          </w:p>
          <w:p w14:paraId="67C5499D" w14:textId="77777777" w:rsidR="00937DFC" w:rsidRDefault="00571EAA">
            <w:pPr>
              <w:spacing w:before="120" w:after="120"/>
              <w:ind w:left="1163" w:firstLine="0"/>
              <w:rPr>
                <w:rFonts w:ascii="Arial" w:eastAsia="Arial" w:hAnsi="Arial" w:cs="Arial"/>
                <w:color w:val="FF0000"/>
                <w:sz w:val="24"/>
                <w:szCs w:val="24"/>
              </w:rPr>
            </w:pPr>
            <w:r>
              <w:rPr>
                <w:rFonts w:ascii="Arial" w:eastAsia="Arial" w:hAnsi="Arial" w:cs="Arial"/>
                <w:color w:val="FF0000"/>
                <w:sz w:val="24"/>
                <w:szCs w:val="24"/>
              </w:rPr>
              <w:t xml:space="preserve">I - </w:t>
            </w:r>
            <w:proofErr w:type="gramStart"/>
            <w:r>
              <w:rPr>
                <w:rFonts w:ascii="Arial" w:eastAsia="Arial" w:hAnsi="Arial" w:cs="Arial"/>
                <w:color w:val="FF0000"/>
                <w:sz w:val="24"/>
                <w:szCs w:val="24"/>
              </w:rPr>
              <w:t>executar</w:t>
            </w:r>
            <w:proofErr w:type="gramEnd"/>
            <w:r>
              <w:rPr>
                <w:rFonts w:ascii="Arial" w:eastAsia="Arial" w:hAnsi="Arial" w:cs="Arial"/>
                <w:color w:val="FF0000"/>
                <w:sz w:val="24"/>
                <w:szCs w:val="24"/>
              </w:rPr>
              <w:t xml:space="preserve"> os procedimentos relativos ao levantamento de preços para balizamento das contratações e para subsidiar a análise de vantajosidade; e</w:t>
            </w:r>
          </w:p>
          <w:p w14:paraId="16A5F7DC" w14:textId="77777777" w:rsidR="00937DFC" w:rsidRDefault="00571EAA">
            <w:pPr>
              <w:spacing w:before="120" w:after="120"/>
              <w:ind w:left="1163" w:firstLine="0"/>
              <w:rPr>
                <w:rFonts w:ascii="Arial" w:eastAsia="Arial" w:hAnsi="Arial" w:cs="Arial"/>
                <w:color w:val="FF0000"/>
                <w:sz w:val="24"/>
                <w:szCs w:val="24"/>
              </w:rPr>
            </w:pPr>
            <w:r>
              <w:rPr>
                <w:rFonts w:ascii="Arial" w:eastAsia="Arial" w:hAnsi="Arial" w:cs="Arial"/>
                <w:color w:val="FF0000"/>
                <w:sz w:val="24"/>
                <w:szCs w:val="24"/>
              </w:rPr>
              <w:t xml:space="preserve">II - </w:t>
            </w:r>
            <w:proofErr w:type="gramStart"/>
            <w:r>
              <w:rPr>
                <w:rFonts w:ascii="Arial" w:eastAsia="Arial" w:hAnsi="Arial" w:cs="Arial"/>
                <w:color w:val="FF0000"/>
                <w:sz w:val="24"/>
                <w:szCs w:val="24"/>
              </w:rPr>
              <w:t>distribuir</w:t>
            </w:r>
            <w:proofErr w:type="gramEnd"/>
            <w:r>
              <w:rPr>
                <w:rFonts w:ascii="Arial" w:eastAsia="Arial" w:hAnsi="Arial" w:cs="Arial"/>
                <w:color w:val="FF0000"/>
                <w:sz w:val="24"/>
                <w:szCs w:val="24"/>
              </w:rPr>
              <w:t xml:space="preserve"> os processos licitatórios para as comissões de licitação/agentes de contratação.</w:t>
            </w:r>
          </w:p>
          <w:p w14:paraId="78227501" w14:textId="77777777" w:rsidR="00937DFC" w:rsidRDefault="00937DFC">
            <w:pPr>
              <w:spacing w:before="120" w:after="120"/>
              <w:ind w:left="1163" w:firstLine="0"/>
              <w:rPr>
                <w:rFonts w:ascii="Arial" w:eastAsia="Arial" w:hAnsi="Arial" w:cs="Arial"/>
                <w:color w:val="FF0000"/>
                <w:sz w:val="24"/>
                <w:szCs w:val="24"/>
              </w:rPr>
            </w:pPr>
          </w:p>
        </w:tc>
      </w:tr>
    </w:tbl>
    <w:p w14:paraId="722CE9B6" w14:textId="77777777" w:rsidR="00937DFC" w:rsidRDefault="00937DFC">
      <w:pPr>
        <w:spacing w:before="120" w:after="120" w:line="240" w:lineRule="auto"/>
        <w:rPr>
          <w:rFonts w:ascii="Arial" w:eastAsia="Arial" w:hAnsi="Arial" w:cs="Arial"/>
          <w:sz w:val="24"/>
          <w:szCs w:val="24"/>
        </w:rPr>
      </w:pPr>
    </w:p>
    <w:p w14:paraId="400EE301"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color w:val="FF0000"/>
          <w:sz w:val="24"/>
          <w:szCs w:val="24"/>
        </w:rPr>
        <w:t>Subgerência de Formalização de Contratos, Convênios e Instrumentos Congêneres – SFCCI;</w:t>
      </w:r>
    </w:p>
    <w:tbl>
      <w:tblPr>
        <w:tblStyle w:val="a6"/>
        <w:tblW w:w="899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91"/>
      </w:tblGrid>
      <w:tr w:rsidR="00937DFC" w14:paraId="49CE8E4B" w14:textId="77777777">
        <w:tc>
          <w:tcPr>
            <w:tcW w:w="8991" w:type="dxa"/>
            <w:shd w:val="clear" w:color="auto" w:fill="FFFFCC"/>
          </w:tcPr>
          <w:p w14:paraId="162768D2" w14:textId="77777777" w:rsidR="00937DFC" w:rsidRDefault="00571EAA">
            <w:pPr>
              <w:spacing w:before="120" w:after="120"/>
              <w:ind w:left="0" w:firstLine="0"/>
              <w:rPr>
                <w:rFonts w:ascii="Arial" w:eastAsia="Arial" w:hAnsi="Arial" w:cs="Arial"/>
                <w:color w:val="FF0000"/>
                <w:sz w:val="24"/>
                <w:szCs w:val="24"/>
              </w:rPr>
            </w:pPr>
            <w:r>
              <w:rPr>
                <w:rFonts w:ascii="Arial" w:eastAsia="Arial" w:hAnsi="Arial" w:cs="Arial"/>
                <w:color w:val="FF0000"/>
                <w:sz w:val="24"/>
                <w:szCs w:val="24"/>
              </w:rPr>
              <w:t>Observar que, relativamente às atribuições da SFCCI nos procedimentos de contratações e aquisições, o Decreto Estadual nº 5437-R, de 14/07/2023, estabelece que:</w:t>
            </w:r>
          </w:p>
          <w:p w14:paraId="00ECF066" w14:textId="77777777" w:rsidR="00937DFC" w:rsidRDefault="00571EAA">
            <w:pPr>
              <w:spacing w:before="120" w:after="120"/>
              <w:ind w:left="1163" w:firstLine="0"/>
              <w:rPr>
                <w:rFonts w:ascii="Arial" w:eastAsia="Arial" w:hAnsi="Arial" w:cs="Arial"/>
                <w:color w:val="FF0000"/>
                <w:sz w:val="24"/>
                <w:szCs w:val="24"/>
              </w:rPr>
            </w:pPr>
            <w:r>
              <w:rPr>
                <w:rFonts w:ascii="Arial" w:eastAsia="Arial" w:hAnsi="Arial" w:cs="Arial"/>
                <w:color w:val="FF0000"/>
                <w:sz w:val="24"/>
                <w:szCs w:val="24"/>
              </w:rPr>
              <w:t>Art. 4º Compete à Subgerência de Formalização de Contratos, Convênios e Instrumentos Congêneres - SFCCI, dentre outras atividades correlatas e complementares na sua área de atuação:</w:t>
            </w:r>
          </w:p>
          <w:p w14:paraId="1CCF1DB2" w14:textId="77777777" w:rsidR="00937DFC" w:rsidRDefault="00571EAA">
            <w:pPr>
              <w:spacing w:before="120" w:after="120"/>
              <w:ind w:left="1163" w:firstLine="0"/>
              <w:rPr>
                <w:rFonts w:ascii="Arial" w:eastAsia="Arial" w:hAnsi="Arial" w:cs="Arial"/>
                <w:color w:val="FF0000"/>
                <w:sz w:val="24"/>
                <w:szCs w:val="24"/>
              </w:rPr>
            </w:pPr>
            <w:r>
              <w:rPr>
                <w:rFonts w:ascii="Arial" w:eastAsia="Arial" w:hAnsi="Arial" w:cs="Arial"/>
                <w:color w:val="FF0000"/>
                <w:sz w:val="24"/>
                <w:szCs w:val="24"/>
              </w:rPr>
              <w:t xml:space="preserve">I - </w:t>
            </w:r>
            <w:proofErr w:type="gramStart"/>
            <w:r>
              <w:rPr>
                <w:rFonts w:ascii="Arial" w:eastAsia="Arial" w:hAnsi="Arial" w:cs="Arial"/>
                <w:color w:val="FF0000"/>
                <w:sz w:val="24"/>
                <w:szCs w:val="24"/>
              </w:rPr>
              <w:t>elaborar</w:t>
            </w:r>
            <w:proofErr w:type="gramEnd"/>
            <w:r>
              <w:rPr>
                <w:rFonts w:ascii="Arial" w:eastAsia="Arial" w:hAnsi="Arial" w:cs="Arial"/>
                <w:color w:val="FF0000"/>
                <w:sz w:val="24"/>
                <w:szCs w:val="24"/>
              </w:rPr>
              <w:t xml:space="preserve"> e propor contratos, convênios e outros instrumentos similares, submetendo-os à apreciação dos órgãos próprios; e</w:t>
            </w:r>
          </w:p>
          <w:p w14:paraId="50B308AF" w14:textId="77777777" w:rsidR="00937DFC" w:rsidRDefault="00571EAA">
            <w:pPr>
              <w:spacing w:before="120" w:after="120"/>
              <w:ind w:left="1163" w:firstLine="0"/>
              <w:rPr>
                <w:rFonts w:ascii="Arial" w:eastAsia="Arial" w:hAnsi="Arial" w:cs="Arial"/>
                <w:color w:val="FF0000"/>
                <w:sz w:val="24"/>
                <w:szCs w:val="24"/>
              </w:rPr>
            </w:pPr>
            <w:r>
              <w:rPr>
                <w:rFonts w:ascii="Arial" w:eastAsia="Arial" w:hAnsi="Arial" w:cs="Arial"/>
                <w:color w:val="FF0000"/>
                <w:sz w:val="24"/>
                <w:szCs w:val="24"/>
              </w:rPr>
              <w:t xml:space="preserve">II - </w:t>
            </w:r>
            <w:proofErr w:type="gramStart"/>
            <w:r>
              <w:rPr>
                <w:rFonts w:ascii="Arial" w:eastAsia="Arial" w:hAnsi="Arial" w:cs="Arial"/>
                <w:color w:val="FF0000"/>
                <w:sz w:val="24"/>
                <w:szCs w:val="24"/>
              </w:rPr>
              <w:t>formalizar</w:t>
            </w:r>
            <w:proofErr w:type="gramEnd"/>
            <w:r>
              <w:rPr>
                <w:rFonts w:ascii="Arial" w:eastAsia="Arial" w:hAnsi="Arial" w:cs="Arial"/>
                <w:color w:val="FF0000"/>
                <w:sz w:val="24"/>
                <w:szCs w:val="24"/>
              </w:rPr>
              <w:t xml:space="preserve"> os contratos, convênios, ordens de compra e de realização de serviços e outros instrumentos similares, após a autorização da autoridade competente.</w:t>
            </w:r>
          </w:p>
          <w:p w14:paraId="7F6110CD" w14:textId="77777777" w:rsidR="00937DFC" w:rsidRDefault="00937DFC">
            <w:pPr>
              <w:spacing w:before="120" w:after="120"/>
              <w:ind w:left="0" w:firstLine="0"/>
              <w:rPr>
                <w:rFonts w:ascii="Arial" w:eastAsia="Arial" w:hAnsi="Arial" w:cs="Arial"/>
                <w:color w:val="FF0000"/>
                <w:sz w:val="24"/>
                <w:szCs w:val="24"/>
              </w:rPr>
            </w:pPr>
          </w:p>
        </w:tc>
      </w:tr>
    </w:tbl>
    <w:p w14:paraId="1435BCF9" w14:textId="77777777" w:rsidR="00937DFC" w:rsidRDefault="00937DFC">
      <w:pPr>
        <w:spacing w:before="120" w:after="120" w:line="240" w:lineRule="auto"/>
        <w:ind w:left="0" w:firstLine="0"/>
        <w:rPr>
          <w:rFonts w:ascii="Arial" w:eastAsia="Arial" w:hAnsi="Arial" w:cs="Arial"/>
          <w:color w:val="FF0000"/>
          <w:sz w:val="24"/>
          <w:szCs w:val="24"/>
        </w:rPr>
      </w:pPr>
    </w:p>
    <w:p w14:paraId="6C9F5B3F"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color w:val="FF0000"/>
          <w:sz w:val="24"/>
          <w:szCs w:val="24"/>
        </w:rPr>
        <w:t>Assessoria Especial Jurídica – AE03;</w:t>
      </w:r>
    </w:p>
    <w:tbl>
      <w:tblPr>
        <w:tblStyle w:val="a7"/>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1"/>
      </w:tblGrid>
      <w:tr w:rsidR="00937DFC" w14:paraId="73BFB1C1" w14:textId="77777777">
        <w:tc>
          <w:tcPr>
            <w:tcW w:w="9061" w:type="dxa"/>
            <w:shd w:val="clear" w:color="auto" w:fill="FFFFCC"/>
          </w:tcPr>
          <w:p w14:paraId="387C61F8" w14:textId="77777777" w:rsidR="00937DFC" w:rsidRDefault="00571EAA">
            <w:pPr>
              <w:spacing w:before="120" w:after="120"/>
              <w:ind w:left="0" w:firstLine="0"/>
              <w:rPr>
                <w:rFonts w:ascii="Arial" w:eastAsia="Arial" w:hAnsi="Arial" w:cs="Arial"/>
                <w:color w:val="FF0000"/>
                <w:sz w:val="24"/>
                <w:szCs w:val="24"/>
              </w:rPr>
            </w:pPr>
            <w:r>
              <w:rPr>
                <w:rFonts w:ascii="Arial" w:eastAsia="Arial" w:hAnsi="Arial" w:cs="Arial"/>
                <w:color w:val="FF0000"/>
                <w:sz w:val="24"/>
                <w:szCs w:val="24"/>
              </w:rPr>
              <w:t>Observar que, relativamente às Assessorias Especiais, a Lei Estadual nº 390, de 10/05/2007, estabelece que:</w:t>
            </w:r>
          </w:p>
          <w:p w14:paraId="16C73818" w14:textId="77777777" w:rsidR="00937DFC" w:rsidRDefault="00571EAA">
            <w:pPr>
              <w:spacing w:before="120" w:after="120"/>
              <w:ind w:left="1163" w:firstLine="0"/>
              <w:rPr>
                <w:rFonts w:ascii="Arial" w:eastAsia="Arial" w:hAnsi="Arial" w:cs="Arial"/>
                <w:sz w:val="24"/>
                <w:szCs w:val="24"/>
              </w:rPr>
            </w:pPr>
            <w:r>
              <w:rPr>
                <w:rFonts w:ascii="Arial" w:eastAsia="Arial" w:hAnsi="Arial" w:cs="Arial"/>
                <w:color w:val="FF0000"/>
                <w:sz w:val="24"/>
                <w:szCs w:val="24"/>
              </w:rPr>
              <w:t xml:space="preserve">Art. 6º À Assessoria Especial compete </w:t>
            </w:r>
            <w:r>
              <w:rPr>
                <w:rFonts w:ascii="Arial" w:eastAsia="Arial" w:hAnsi="Arial" w:cs="Arial"/>
                <w:b/>
                <w:color w:val="FF0000"/>
                <w:sz w:val="24"/>
                <w:szCs w:val="24"/>
              </w:rPr>
              <w:t>assessorar tecnicamente</w:t>
            </w:r>
            <w:r>
              <w:rPr>
                <w:rFonts w:ascii="Arial" w:eastAsia="Arial" w:hAnsi="Arial" w:cs="Arial"/>
                <w:color w:val="FF0000"/>
                <w:sz w:val="24"/>
                <w:szCs w:val="24"/>
              </w:rPr>
              <w:t xml:space="preserve"> o Secretário de Estado e as demais unidades da Secretaria, </w:t>
            </w:r>
            <w:r>
              <w:rPr>
                <w:rFonts w:ascii="Arial" w:eastAsia="Arial" w:hAnsi="Arial" w:cs="Arial"/>
                <w:b/>
                <w:color w:val="FF0000"/>
                <w:sz w:val="24"/>
                <w:szCs w:val="24"/>
              </w:rPr>
              <w:t>sob a forma de estudos, pesquisas, pareceres técnicos, exposições de motivos, análises, interpretação de atos normativos, assessoria jurídica</w:t>
            </w:r>
            <w:r>
              <w:rPr>
                <w:rFonts w:ascii="Arial" w:eastAsia="Arial" w:hAnsi="Arial" w:cs="Arial"/>
                <w:color w:val="FF0000"/>
                <w:sz w:val="24"/>
                <w:szCs w:val="24"/>
              </w:rPr>
              <w:t>, de comunicação social, de planejamento estratégico, de controle interno, de assessoria à gestão da inovação; outras atividades correlatas.</w:t>
            </w:r>
          </w:p>
        </w:tc>
      </w:tr>
    </w:tbl>
    <w:p w14:paraId="1C132C6E" w14:textId="77777777" w:rsidR="00937DFC" w:rsidRDefault="00937DFC">
      <w:pPr>
        <w:spacing w:before="120" w:after="120" w:line="240" w:lineRule="auto"/>
        <w:ind w:left="1560" w:firstLine="0"/>
        <w:rPr>
          <w:rFonts w:ascii="Arial" w:eastAsia="Arial" w:hAnsi="Arial" w:cs="Arial"/>
          <w:sz w:val="24"/>
          <w:szCs w:val="24"/>
        </w:rPr>
      </w:pPr>
    </w:p>
    <w:p w14:paraId="269C406B"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color w:val="FF0000"/>
          <w:sz w:val="24"/>
          <w:szCs w:val="24"/>
        </w:rPr>
        <w:t>Grupo de Planejamento e Orçamento – GPO;</w:t>
      </w:r>
    </w:p>
    <w:tbl>
      <w:tblPr>
        <w:tblStyle w:val="a8"/>
        <w:tblW w:w="89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3"/>
      </w:tblGrid>
      <w:tr w:rsidR="00937DFC" w14:paraId="73127E22" w14:textId="77777777">
        <w:tc>
          <w:tcPr>
            <w:tcW w:w="8953" w:type="dxa"/>
            <w:shd w:val="clear" w:color="auto" w:fill="FFFFCC"/>
          </w:tcPr>
          <w:p w14:paraId="53601526" w14:textId="77777777" w:rsidR="00937DFC" w:rsidRDefault="00571EAA">
            <w:pPr>
              <w:spacing w:before="120" w:after="120"/>
              <w:ind w:left="0" w:firstLine="0"/>
              <w:rPr>
                <w:rFonts w:ascii="Arial" w:eastAsia="Arial" w:hAnsi="Arial" w:cs="Arial"/>
                <w:color w:val="FF0000"/>
                <w:sz w:val="24"/>
                <w:szCs w:val="24"/>
              </w:rPr>
            </w:pPr>
            <w:r>
              <w:rPr>
                <w:rFonts w:ascii="Arial" w:eastAsia="Arial" w:hAnsi="Arial" w:cs="Arial"/>
                <w:color w:val="FF0000"/>
                <w:sz w:val="24"/>
                <w:szCs w:val="24"/>
              </w:rPr>
              <w:t>Observar que, relativamente ao GPO, a Lei Estadual nº 3.043, de 31/12/1975, estabelece que:</w:t>
            </w:r>
          </w:p>
          <w:p w14:paraId="28182933" w14:textId="77777777" w:rsidR="00937DFC" w:rsidRDefault="00571EAA">
            <w:pPr>
              <w:spacing w:before="120" w:after="120"/>
              <w:ind w:left="1163" w:firstLine="0"/>
              <w:rPr>
                <w:rFonts w:ascii="Arial" w:eastAsia="Arial" w:hAnsi="Arial" w:cs="Arial"/>
                <w:color w:val="FF0000"/>
                <w:sz w:val="24"/>
                <w:szCs w:val="24"/>
              </w:rPr>
            </w:pPr>
            <w:r>
              <w:rPr>
                <w:rFonts w:ascii="Arial" w:eastAsia="Arial" w:hAnsi="Arial" w:cs="Arial"/>
                <w:color w:val="FF0000"/>
                <w:sz w:val="24"/>
                <w:szCs w:val="24"/>
              </w:rPr>
              <w:t xml:space="preserve">Art. 42 - O </w:t>
            </w:r>
            <w:r>
              <w:rPr>
                <w:rFonts w:ascii="Arial" w:eastAsia="Arial" w:hAnsi="Arial" w:cs="Arial"/>
                <w:b/>
                <w:color w:val="FF0000"/>
                <w:sz w:val="24"/>
                <w:szCs w:val="24"/>
              </w:rPr>
              <w:t>Grupo de Planejamento Setorial</w:t>
            </w:r>
            <w:r>
              <w:rPr>
                <w:rFonts w:ascii="Arial" w:eastAsia="Arial" w:hAnsi="Arial" w:cs="Arial"/>
                <w:color w:val="FF0000"/>
                <w:sz w:val="24"/>
                <w:szCs w:val="24"/>
              </w:rPr>
              <w:t xml:space="preserve"> tem como âmbito de ação a ligação entre a Secretaria cuja estrutura integra e a Secretaria de Estado do Planejamento para a execução das </w:t>
            </w:r>
            <w:r>
              <w:rPr>
                <w:rFonts w:ascii="Arial" w:eastAsia="Arial" w:hAnsi="Arial" w:cs="Arial"/>
                <w:b/>
                <w:color w:val="FF0000"/>
                <w:sz w:val="24"/>
                <w:szCs w:val="24"/>
              </w:rPr>
              <w:t>atividades concernentes ao sistema de planejamento</w:t>
            </w:r>
            <w:r>
              <w:rPr>
                <w:rFonts w:ascii="Arial" w:eastAsia="Arial" w:hAnsi="Arial" w:cs="Arial"/>
                <w:color w:val="FF0000"/>
                <w:sz w:val="24"/>
                <w:szCs w:val="24"/>
              </w:rPr>
              <w:t xml:space="preserve">, compreendendo a participação nos processos de </w:t>
            </w:r>
            <w:r>
              <w:rPr>
                <w:rFonts w:ascii="Arial" w:eastAsia="Arial" w:hAnsi="Arial" w:cs="Arial"/>
                <w:b/>
                <w:color w:val="FF0000"/>
                <w:sz w:val="24"/>
                <w:szCs w:val="24"/>
              </w:rPr>
              <w:t>planejamento setorial</w:t>
            </w:r>
            <w:r>
              <w:rPr>
                <w:rFonts w:ascii="Arial" w:eastAsia="Arial" w:hAnsi="Arial" w:cs="Arial"/>
                <w:color w:val="FF0000"/>
                <w:sz w:val="24"/>
                <w:szCs w:val="24"/>
              </w:rPr>
              <w:t xml:space="preserve">, a </w:t>
            </w:r>
            <w:r>
              <w:rPr>
                <w:rFonts w:ascii="Arial" w:eastAsia="Arial" w:hAnsi="Arial" w:cs="Arial"/>
                <w:b/>
                <w:color w:val="FF0000"/>
                <w:sz w:val="24"/>
                <w:szCs w:val="24"/>
              </w:rPr>
              <w:t>coleta e divulgação sistemática de informações técnicas; a elaboração, controle e acompanhamento da execução orçamentária</w:t>
            </w:r>
            <w:r>
              <w:rPr>
                <w:rFonts w:ascii="Arial" w:eastAsia="Arial" w:hAnsi="Arial" w:cs="Arial"/>
                <w:color w:val="FF0000"/>
                <w:sz w:val="24"/>
                <w:szCs w:val="24"/>
              </w:rPr>
              <w:t>; a consecução das atividades concernentes à modernização administrativa, projetos e programas especiais, assistência aos municípios e às iniciativas de interesse para o desenvolvimento urbano; as atividades constantes do Título VI.</w:t>
            </w:r>
          </w:p>
          <w:p w14:paraId="41F14D90" w14:textId="77777777" w:rsidR="00937DFC" w:rsidRDefault="00571EAA">
            <w:pPr>
              <w:spacing w:before="120" w:after="120"/>
              <w:ind w:left="1163" w:firstLine="0"/>
              <w:rPr>
                <w:rFonts w:ascii="Arial" w:eastAsia="Arial" w:hAnsi="Arial" w:cs="Arial"/>
                <w:color w:val="FF0000"/>
                <w:sz w:val="24"/>
                <w:szCs w:val="24"/>
              </w:rPr>
            </w:pPr>
            <w:r>
              <w:rPr>
                <w:rFonts w:ascii="Arial" w:eastAsia="Arial" w:hAnsi="Arial" w:cs="Arial"/>
                <w:color w:val="FF0000"/>
                <w:sz w:val="24"/>
                <w:szCs w:val="24"/>
              </w:rPr>
              <w:t>[...]</w:t>
            </w:r>
          </w:p>
          <w:p w14:paraId="61396474" w14:textId="77777777" w:rsidR="00937DFC" w:rsidRDefault="00571EAA">
            <w:pPr>
              <w:spacing w:before="120" w:after="120"/>
              <w:ind w:left="1163" w:firstLine="0"/>
              <w:rPr>
                <w:rFonts w:ascii="Arial" w:eastAsia="Arial" w:hAnsi="Arial" w:cs="Arial"/>
                <w:color w:val="FF0000"/>
                <w:sz w:val="24"/>
                <w:szCs w:val="24"/>
              </w:rPr>
            </w:pPr>
            <w:r>
              <w:rPr>
                <w:rFonts w:ascii="Arial" w:eastAsia="Arial" w:hAnsi="Arial" w:cs="Arial"/>
                <w:b/>
                <w:color w:val="FF0000"/>
                <w:sz w:val="24"/>
                <w:szCs w:val="24"/>
              </w:rPr>
              <w:t>Art. 68</w:t>
            </w:r>
            <w:r>
              <w:rPr>
                <w:rFonts w:ascii="Arial" w:eastAsia="Arial" w:hAnsi="Arial" w:cs="Arial"/>
                <w:color w:val="FF0000"/>
                <w:sz w:val="24"/>
                <w:szCs w:val="24"/>
              </w:rPr>
              <w:t xml:space="preserve"> - As Secretarias elaborarão, por intermédio do respectivo Grupo de Planejamento Setorial, suas </w:t>
            </w:r>
            <w:r>
              <w:rPr>
                <w:rFonts w:ascii="Arial" w:eastAsia="Arial" w:hAnsi="Arial" w:cs="Arial"/>
                <w:b/>
                <w:color w:val="FF0000"/>
                <w:sz w:val="24"/>
                <w:szCs w:val="24"/>
              </w:rPr>
              <w:t>programações específicas</w:t>
            </w:r>
            <w:r>
              <w:rPr>
                <w:rFonts w:ascii="Arial" w:eastAsia="Arial" w:hAnsi="Arial" w:cs="Arial"/>
                <w:color w:val="FF0000"/>
                <w:sz w:val="24"/>
                <w:szCs w:val="24"/>
              </w:rPr>
              <w:t>, de forma a indicar, precisamente, em termos técnicos e orçamentários, objetivos articulados no tempo e no espaço.</w:t>
            </w:r>
          </w:p>
          <w:p w14:paraId="71CF997E" w14:textId="77777777" w:rsidR="00937DFC" w:rsidRDefault="00571EAA">
            <w:pPr>
              <w:spacing w:before="120" w:after="120"/>
              <w:ind w:left="1163" w:firstLine="0"/>
              <w:rPr>
                <w:rFonts w:ascii="Arial" w:eastAsia="Arial" w:hAnsi="Arial" w:cs="Arial"/>
                <w:color w:val="FF0000"/>
                <w:sz w:val="24"/>
                <w:szCs w:val="24"/>
              </w:rPr>
            </w:pPr>
            <w:r>
              <w:rPr>
                <w:rFonts w:ascii="Arial" w:eastAsia="Arial" w:hAnsi="Arial" w:cs="Arial"/>
                <w:b/>
                <w:color w:val="FF0000"/>
                <w:sz w:val="24"/>
                <w:szCs w:val="24"/>
              </w:rPr>
              <w:t>Art. 69</w:t>
            </w:r>
            <w:r>
              <w:rPr>
                <w:rFonts w:ascii="Arial" w:eastAsia="Arial" w:hAnsi="Arial" w:cs="Arial"/>
                <w:color w:val="FF0000"/>
                <w:sz w:val="24"/>
                <w:szCs w:val="24"/>
              </w:rPr>
              <w:t> - O controle e o acompanhamento substantivos, a análise da eficiência operacional e a avaliação dos resultados obtidos pelos programas e ações governamentais serão exercidos por todas as Secretarias de Estado, com a ajuda especializada da Secretaria de Estado do Planejamento, que promoverá, em estreita articulação com a Pasta interessada:</w:t>
            </w:r>
          </w:p>
          <w:p w14:paraId="4440716E" w14:textId="77777777" w:rsidR="00937DFC" w:rsidRDefault="00571EAA">
            <w:pPr>
              <w:spacing w:before="120" w:after="120"/>
              <w:ind w:left="1163" w:firstLine="0"/>
              <w:rPr>
                <w:rFonts w:ascii="Arial" w:eastAsia="Arial" w:hAnsi="Arial" w:cs="Arial"/>
                <w:color w:val="FF0000"/>
                <w:sz w:val="24"/>
                <w:szCs w:val="24"/>
              </w:rPr>
            </w:pPr>
            <w:r>
              <w:rPr>
                <w:rFonts w:ascii="Arial" w:eastAsia="Arial" w:hAnsi="Arial" w:cs="Arial"/>
                <w:color w:val="FF0000"/>
                <w:sz w:val="24"/>
                <w:szCs w:val="24"/>
              </w:rPr>
              <w:t>a) a consolidação e a integração da programação setorial em planos e orçamentos globais do Governo;</w:t>
            </w:r>
          </w:p>
          <w:p w14:paraId="774C7022" w14:textId="77777777" w:rsidR="00937DFC" w:rsidRDefault="00571EAA">
            <w:pPr>
              <w:spacing w:before="120" w:after="120"/>
              <w:ind w:left="1163" w:firstLine="0"/>
              <w:rPr>
                <w:rFonts w:ascii="Arial" w:eastAsia="Arial" w:hAnsi="Arial" w:cs="Arial"/>
                <w:color w:val="FF0000"/>
                <w:sz w:val="24"/>
                <w:szCs w:val="24"/>
              </w:rPr>
            </w:pPr>
            <w:r>
              <w:rPr>
                <w:rFonts w:ascii="Arial" w:eastAsia="Arial" w:hAnsi="Arial" w:cs="Arial"/>
                <w:color w:val="FF0000"/>
                <w:sz w:val="24"/>
                <w:szCs w:val="24"/>
              </w:rPr>
              <w:t xml:space="preserve">b) o </w:t>
            </w:r>
            <w:r>
              <w:rPr>
                <w:rFonts w:ascii="Arial" w:eastAsia="Arial" w:hAnsi="Arial" w:cs="Arial"/>
                <w:b/>
                <w:color w:val="FF0000"/>
                <w:sz w:val="24"/>
                <w:szCs w:val="24"/>
              </w:rPr>
              <w:t>replanejamento metodológico dos programas e projetos</w:t>
            </w:r>
            <w:r>
              <w:rPr>
                <w:rFonts w:ascii="Arial" w:eastAsia="Arial" w:hAnsi="Arial" w:cs="Arial"/>
                <w:color w:val="FF0000"/>
                <w:sz w:val="24"/>
                <w:szCs w:val="24"/>
              </w:rPr>
              <w:t>;</w:t>
            </w:r>
          </w:p>
          <w:p w14:paraId="4A76CD20" w14:textId="77777777" w:rsidR="00937DFC" w:rsidRDefault="00571EAA">
            <w:pPr>
              <w:spacing w:before="120" w:after="120"/>
              <w:ind w:left="1163" w:firstLine="0"/>
              <w:rPr>
                <w:rFonts w:ascii="Arial" w:eastAsia="Arial" w:hAnsi="Arial" w:cs="Arial"/>
                <w:color w:val="FF0000"/>
                <w:sz w:val="24"/>
                <w:szCs w:val="24"/>
              </w:rPr>
            </w:pPr>
            <w:r>
              <w:rPr>
                <w:rFonts w:ascii="Arial" w:eastAsia="Arial" w:hAnsi="Arial" w:cs="Arial"/>
                <w:color w:val="FF0000"/>
                <w:sz w:val="24"/>
                <w:szCs w:val="24"/>
              </w:rPr>
              <w:t>c) o remanejamento organizacional de unidades administrativas;</w:t>
            </w:r>
          </w:p>
          <w:p w14:paraId="4AA8195E" w14:textId="77777777" w:rsidR="00937DFC" w:rsidRDefault="00571EAA">
            <w:pPr>
              <w:spacing w:before="120" w:after="120"/>
              <w:ind w:left="1163" w:firstLine="0"/>
              <w:rPr>
                <w:rFonts w:ascii="Arial" w:eastAsia="Arial" w:hAnsi="Arial" w:cs="Arial"/>
                <w:color w:val="FF0000"/>
                <w:sz w:val="24"/>
                <w:szCs w:val="24"/>
              </w:rPr>
            </w:pPr>
            <w:r>
              <w:rPr>
                <w:rFonts w:ascii="Arial" w:eastAsia="Arial" w:hAnsi="Arial" w:cs="Arial"/>
                <w:color w:val="FF0000"/>
                <w:sz w:val="24"/>
                <w:szCs w:val="24"/>
              </w:rPr>
              <w:lastRenderedPageBreak/>
              <w:t>d) a </w:t>
            </w:r>
            <w:proofErr w:type="spellStart"/>
            <w:r>
              <w:rPr>
                <w:rFonts w:ascii="Arial" w:eastAsia="Arial" w:hAnsi="Arial" w:cs="Arial"/>
                <w:b/>
                <w:color w:val="FF0000"/>
                <w:sz w:val="24"/>
                <w:szCs w:val="24"/>
              </w:rPr>
              <w:t>adequadação</w:t>
            </w:r>
            <w:proofErr w:type="spellEnd"/>
            <w:r>
              <w:rPr>
                <w:rFonts w:ascii="Arial" w:eastAsia="Arial" w:hAnsi="Arial" w:cs="Arial"/>
                <w:b/>
                <w:color w:val="FF0000"/>
                <w:sz w:val="24"/>
                <w:szCs w:val="24"/>
              </w:rPr>
              <w:t> do volume ou da periodicidade das liberações financeiras</w:t>
            </w:r>
            <w:r>
              <w:rPr>
                <w:rFonts w:ascii="Arial" w:eastAsia="Arial" w:hAnsi="Arial" w:cs="Arial"/>
                <w:color w:val="FF0000"/>
                <w:sz w:val="24"/>
                <w:szCs w:val="24"/>
              </w:rPr>
              <w:t>, em conjunto com a Secretaria da Fazenda;</w:t>
            </w:r>
          </w:p>
          <w:p w14:paraId="2DE215B3" w14:textId="77777777" w:rsidR="00937DFC" w:rsidRDefault="00571EAA">
            <w:pPr>
              <w:spacing w:before="120" w:after="120"/>
              <w:ind w:left="1163" w:firstLine="0"/>
              <w:rPr>
                <w:rFonts w:ascii="Arial" w:eastAsia="Arial" w:hAnsi="Arial" w:cs="Arial"/>
                <w:color w:val="FF0000"/>
                <w:sz w:val="24"/>
                <w:szCs w:val="24"/>
              </w:rPr>
            </w:pPr>
            <w:r>
              <w:rPr>
                <w:rFonts w:ascii="Arial" w:eastAsia="Arial" w:hAnsi="Arial" w:cs="Arial"/>
                <w:color w:val="FF0000"/>
                <w:sz w:val="24"/>
                <w:szCs w:val="24"/>
              </w:rPr>
              <w:t xml:space="preserve">e) a </w:t>
            </w:r>
            <w:r>
              <w:rPr>
                <w:rFonts w:ascii="Arial" w:eastAsia="Arial" w:hAnsi="Arial" w:cs="Arial"/>
                <w:b/>
                <w:color w:val="FF0000"/>
                <w:sz w:val="24"/>
                <w:szCs w:val="24"/>
              </w:rPr>
              <w:t>mudança de ênfase ou de conformação dos objetivos quantitativos ou qualitativos</w:t>
            </w:r>
            <w:r>
              <w:rPr>
                <w:rFonts w:ascii="Arial" w:eastAsia="Arial" w:hAnsi="Arial" w:cs="Arial"/>
                <w:color w:val="FF0000"/>
                <w:sz w:val="24"/>
                <w:szCs w:val="24"/>
              </w:rPr>
              <w:t>; e</w:t>
            </w:r>
          </w:p>
          <w:p w14:paraId="556732BE" w14:textId="77777777" w:rsidR="00937DFC" w:rsidRDefault="00571EAA">
            <w:pPr>
              <w:spacing w:before="120" w:after="120"/>
              <w:ind w:left="1163" w:firstLine="0"/>
              <w:rPr>
                <w:rFonts w:ascii="Arial" w:eastAsia="Arial" w:hAnsi="Arial" w:cs="Arial"/>
                <w:sz w:val="24"/>
                <w:szCs w:val="24"/>
              </w:rPr>
            </w:pPr>
            <w:r>
              <w:rPr>
                <w:rFonts w:ascii="Arial" w:eastAsia="Arial" w:hAnsi="Arial" w:cs="Arial"/>
                <w:color w:val="FF0000"/>
                <w:sz w:val="24"/>
                <w:szCs w:val="24"/>
              </w:rPr>
              <w:t xml:space="preserve">f) a </w:t>
            </w:r>
            <w:r>
              <w:rPr>
                <w:rFonts w:ascii="Arial" w:eastAsia="Arial" w:hAnsi="Arial" w:cs="Arial"/>
                <w:b/>
                <w:color w:val="FF0000"/>
                <w:sz w:val="24"/>
                <w:szCs w:val="24"/>
              </w:rPr>
              <w:t>exclusão de iniciativas inconvenientes ou inoportunas</w:t>
            </w:r>
            <w:r>
              <w:rPr>
                <w:rFonts w:ascii="Arial" w:eastAsia="Arial" w:hAnsi="Arial" w:cs="Arial"/>
                <w:color w:val="FF0000"/>
                <w:sz w:val="24"/>
                <w:szCs w:val="24"/>
              </w:rPr>
              <w:t>.</w:t>
            </w:r>
          </w:p>
        </w:tc>
      </w:tr>
    </w:tbl>
    <w:p w14:paraId="277DD9C3" w14:textId="77777777" w:rsidR="00937DFC" w:rsidRDefault="00937DFC">
      <w:pPr>
        <w:spacing w:before="120" w:after="120" w:line="240" w:lineRule="auto"/>
        <w:rPr>
          <w:rFonts w:ascii="Arial" w:eastAsia="Arial" w:hAnsi="Arial" w:cs="Arial"/>
          <w:sz w:val="24"/>
          <w:szCs w:val="24"/>
        </w:rPr>
      </w:pPr>
    </w:p>
    <w:p w14:paraId="2217C79D"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color w:val="FF0000"/>
          <w:sz w:val="24"/>
          <w:szCs w:val="24"/>
        </w:rPr>
        <w:t>Subsecretaria de Administração e Finanças – SEAF</w:t>
      </w:r>
    </w:p>
    <w:tbl>
      <w:tblPr>
        <w:tblStyle w:val="a9"/>
        <w:tblW w:w="89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3"/>
      </w:tblGrid>
      <w:tr w:rsidR="00937DFC" w14:paraId="46789B37" w14:textId="77777777">
        <w:tc>
          <w:tcPr>
            <w:tcW w:w="8953" w:type="dxa"/>
            <w:shd w:val="clear" w:color="auto" w:fill="FFFFCC"/>
          </w:tcPr>
          <w:p w14:paraId="0551873D" w14:textId="77777777" w:rsidR="00937DFC" w:rsidRDefault="00571EAA">
            <w:pPr>
              <w:spacing w:before="120" w:after="120"/>
              <w:ind w:left="0" w:firstLine="0"/>
              <w:rPr>
                <w:rFonts w:ascii="Arial" w:eastAsia="Arial" w:hAnsi="Arial" w:cs="Arial"/>
                <w:color w:val="FF0000"/>
                <w:sz w:val="24"/>
                <w:szCs w:val="24"/>
              </w:rPr>
            </w:pPr>
            <w:r>
              <w:rPr>
                <w:rFonts w:ascii="Arial" w:eastAsia="Arial" w:hAnsi="Arial" w:cs="Arial"/>
                <w:color w:val="FF0000"/>
                <w:sz w:val="24"/>
                <w:szCs w:val="24"/>
              </w:rPr>
              <w:t>Observar que, relativamente à SEAF, a Lei Estadual nº 390, de 10/05/2007, estabelece que:</w:t>
            </w:r>
          </w:p>
          <w:p w14:paraId="23BDE14A" w14:textId="77777777" w:rsidR="00937DFC" w:rsidRDefault="00571EAA">
            <w:pPr>
              <w:spacing w:before="120" w:after="120"/>
              <w:ind w:left="1163" w:firstLine="0"/>
              <w:rPr>
                <w:rFonts w:ascii="Arial" w:eastAsia="Arial" w:hAnsi="Arial" w:cs="Arial"/>
                <w:sz w:val="24"/>
                <w:szCs w:val="24"/>
              </w:rPr>
            </w:pPr>
            <w:r>
              <w:rPr>
                <w:rFonts w:ascii="Arial" w:eastAsia="Arial" w:hAnsi="Arial" w:cs="Arial"/>
                <w:color w:val="FF0000"/>
                <w:sz w:val="24"/>
                <w:szCs w:val="24"/>
              </w:rPr>
              <w:t xml:space="preserve">Art. 11. Ao Subsecretário de Estado de Administração e Finanças, além das atribuições previstas no artigo 47da Lei nº 3.043/75, </w:t>
            </w:r>
            <w:r>
              <w:rPr>
                <w:rFonts w:ascii="Arial" w:eastAsia="Arial" w:hAnsi="Arial" w:cs="Arial"/>
                <w:b/>
                <w:color w:val="FF0000"/>
                <w:sz w:val="24"/>
                <w:szCs w:val="24"/>
              </w:rPr>
              <w:t>compete planejar, coordenar e executar as atividades relativas à administração geral, orçamentária e financeira da SEDU</w:t>
            </w:r>
            <w:r>
              <w:rPr>
                <w:rFonts w:ascii="Arial" w:eastAsia="Arial" w:hAnsi="Arial" w:cs="Arial"/>
                <w:color w:val="FF0000"/>
                <w:sz w:val="24"/>
                <w:szCs w:val="24"/>
              </w:rPr>
              <w:t xml:space="preserve">; </w:t>
            </w:r>
            <w:r>
              <w:rPr>
                <w:rFonts w:ascii="Arial" w:eastAsia="Arial" w:hAnsi="Arial" w:cs="Arial"/>
                <w:b/>
                <w:color w:val="FF0000"/>
                <w:sz w:val="24"/>
                <w:szCs w:val="24"/>
              </w:rPr>
              <w:t>gerenciar, no limite de suas competências, os sistemas de administração financeira e orçamentária; implementar diretrizes e procedimentos que aumentem a eficiência no desempenho dos processos administrativo e orçamentário-financeiro; realizar o controle da execução orçamentária e financeira; gerenciar o controle de custos administrativos; preparar prestações de contas aos órgãos de controle interno e externo e analisar prestações de contas recebidas</w:t>
            </w:r>
            <w:r>
              <w:rPr>
                <w:rFonts w:ascii="Arial" w:eastAsia="Arial" w:hAnsi="Arial" w:cs="Arial"/>
                <w:color w:val="FF0000"/>
                <w:sz w:val="24"/>
                <w:szCs w:val="24"/>
              </w:rPr>
              <w:t>; a contratação de serviços contínuos de aluguel de imóveis, limpeza e conservação de prédios escolares; outras atividades correlatas.</w:t>
            </w:r>
          </w:p>
        </w:tc>
      </w:tr>
    </w:tbl>
    <w:p w14:paraId="1BE763D3" w14:textId="77777777" w:rsidR="00937DFC" w:rsidRDefault="00937DFC">
      <w:pPr>
        <w:spacing w:before="120" w:after="120" w:line="240" w:lineRule="auto"/>
        <w:rPr>
          <w:rFonts w:ascii="Arial" w:eastAsia="Arial" w:hAnsi="Arial" w:cs="Arial"/>
          <w:sz w:val="24"/>
          <w:szCs w:val="24"/>
        </w:rPr>
      </w:pPr>
    </w:p>
    <w:p w14:paraId="16ED5D23" w14:textId="77777777" w:rsidR="00937DFC" w:rsidRDefault="00937DFC">
      <w:pPr>
        <w:spacing w:before="120" w:after="120" w:line="240" w:lineRule="auto"/>
        <w:rPr>
          <w:rFonts w:ascii="Arial" w:eastAsia="Arial" w:hAnsi="Arial" w:cs="Arial"/>
          <w:sz w:val="24"/>
          <w:szCs w:val="24"/>
        </w:rPr>
      </w:pPr>
    </w:p>
    <w:p w14:paraId="2B1AC622" w14:textId="77777777" w:rsidR="00937DFC" w:rsidRDefault="00571EAA">
      <w:pPr>
        <w:pStyle w:val="Ttulo"/>
        <w:numPr>
          <w:ilvl w:val="0"/>
          <w:numId w:val="2"/>
        </w:numPr>
        <w:spacing w:before="120" w:line="240" w:lineRule="auto"/>
        <w:ind w:left="566" w:hanging="360"/>
        <w:rPr>
          <w:rFonts w:ascii="Arial" w:eastAsia="Arial" w:hAnsi="Arial" w:cs="Arial"/>
          <w:sz w:val="24"/>
          <w:szCs w:val="24"/>
        </w:rPr>
      </w:pPr>
      <w:bookmarkStart w:id="3" w:name="_17dp8vu" w:colFirst="0" w:colLast="0"/>
      <w:bookmarkEnd w:id="3"/>
      <w:r>
        <w:rPr>
          <w:rFonts w:ascii="Arial" w:eastAsia="Arial" w:hAnsi="Arial" w:cs="Arial"/>
          <w:sz w:val="24"/>
          <w:szCs w:val="24"/>
        </w:rPr>
        <w:t>ANÁLISE E GERENCIAMENTO DOS RISCOS RELACIONADOS À FASE PREPARATÓRIA DA CONTRATAÇÃO OU AQUISIÇÃO (PRÉ-SELEÇÃO)</w:t>
      </w:r>
    </w:p>
    <w:p w14:paraId="3D2FC597" w14:textId="77777777" w:rsidR="00937DFC" w:rsidRDefault="00571EAA">
      <w:pPr>
        <w:spacing w:before="120" w:after="120" w:line="240" w:lineRule="auto"/>
        <w:ind w:left="0" w:firstLine="0"/>
        <w:rPr>
          <w:rFonts w:ascii="Arial" w:eastAsia="Arial" w:hAnsi="Arial" w:cs="Arial"/>
          <w:sz w:val="24"/>
          <w:szCs w:val="24"/>
        </w:rPr>
      </w:pPr>
      <w:r>
        <w:rPr>
          <w:rFonts w:ascii="Arial" w:eastAsia="Arial" w:hAnsi="Arial" w:cs="Arial"/>
          <w:sz w:val="24"/>
          <w:szCs w:val="24"/>
        </w:rPr>
        <w:t>Neste tópico, pretende-se identificar, analisar e propor ações que possam prevenir ou contingenciar eventos (riscos) que possuem maior potencial para comprometer ou inviabilizar os procedimentos que abrangem o planejamento das contratações e aquisições, a elaboração de documentos como o Documento de Formalização de Demanda – DFD, o Estudo Técnico Preliminar – ETP e o Termo de Referência – TR, a análise crítica dos preços de mercado, a minuta do Edital, a minuta do instrumento contratual, a minuta da ata de registro de preços e de outros instrumentos hábeis de contratação.</w:t>
      </w:r>
    </w:p>
    <w:p w14:paraId="6CBC1762" w14:textId="77777777" w:rsidR="00937DFC" w:rsidRDefault="00937DFC">
      <w:pPr>
        <w:spacing w:before="120" w:after="120" w:line="240" w:lineRule="auto"/>
        <w:ind w:left="0" w:firstLine="0"/>
        <w:rPr>
          <w:rFonts w:ascii="Arial" w:eastAsia="Arial" w:hAnsi="Arial" w:cs="Arial"/>
          <w:sz w:val="24"/>
          <w:szCs w:val="24"/>
        </w:rPr>
      </w:pPr>
    </w:p>
    <w:tbl>
      <w:tblPr>
        <w:tblStyle w:val="aa"/>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1"/>
      </w:tblGrid>
      <w:tr w:rsidR="00937DFC" w14:paraId="5D392573" w14:textId="77777777">
        <w:tc>
          <w:tcPr>
            <w:tcW w:w="9061" w:type="dxa"/>
            <w:shd w:val="clear" w:color="auto" w:fill="FFFFCC"/>
          </w:tcPr>
          <w:p w14:paraId="06D9E92A" w14:textId="77777777" w:rsidR="00937DFC" w:rsidRDefault="00571EAA">
            <w:pPr>
              <w:spacing w:before="120" w:after="120"/>
              <w:ind w:left="0" w:firstLine="0"/>
              <w:rPr>
                <w:rFonts w:ascii="Arial" w:eastAsia="Arial" w:hAnsi="Arial" w:cs="Arial"/>
                <w:color w:val="FF0000"/>
                <w:sz w:val="24"/>
                <w:szCs w:val="24"/>
              </w:rPr>
            </w:pPr>
            <w:r>
              <w:rPr>
                <w:rFonts w:ascii="Arial" w:eastAsia="Arial" w:hAnsi="Arial" w:cs="Arial"/>
                <w:color w:val="FF0000"/>
                <w:sz w:val="24"/>
                <w:szCs w:val="24"/>
              </w:rPr>
              <w:t>Os riscos sugeridos a seguir devem ser ajustados à realidade de cada tipo de serviço ou bem a ser adquirido.</w:t>
            </w:r>
          </w:p>
          <w:p w14:paraId="70D2ACB9" w14:textId="77777777" w:rsidR="00937DFC" w:rsidRDefault="00571EAA">
            <w:pPr>
              <w:spacing w:before="120" w:after="120"/>
              <w:ind w:left="0" w:firstLine="0"/>
              <w:rPr>
                <w:rFonts w:ascii="Arial" w:eastAsia="Arial" w:hAnsi="Arial" w:cs="Arial"/>
                <w:sz w:val="24"/>
                <w:szCs w:val="24"/>
              </w:rPr>
            </w:pPr>
            <w:r>
              <w:rPr>
                <w:rFonts w:ascii="Arial" w:eastAsia="Arial" w:hAnsi="Arial" w:cs="Arial"/>
                <w:color w:val="FF0000"/>
                <w:sz w:val="24"/>
                <w:szCs w:val="24"/>
              </w:rPr>
              <w:t>Assim, há riscos que se ajustam a qualquer tipo de contratação/aquisição, alguns que podem ser excluídos e outros que devem ser acrescentados conforme as experiências já vivenciadas pelo setor.</w:t>
            </w:r>
          </w:p>
        </w:tc>
      </w:tr>
    </w:tbl>
    <w:p w14:paraId="745E8A83" w14:textId="77777777" w:rsidR="00937DFC" w:rsidRDefault="00937DFC">
      <w:pPr>
        <w:spacing w:before="120" w:after="120" w:line="240" w:lineRule="auto"/>
        <w:ind w:left="0" w:firstLine="0"/>
        <w:rPr>
          <w:rFonts w:ascii="Arial" w:eastAsia="Arial" w:hAnsi="Arial" w:cs="Arial"/>
          <w:sz w:val="24"/>
          <w:szCs w:val="24"/>
        </w:rPr>
      </w:pPr>
    </w:p>
    <w:p w14:paraId="69F4A658" w14:textId="77777777" w:rsidR="00937DFC" w:rsidRDefault="00571EAA">
      <w:pPr>
        <w:numPr>
          <w:ilvl w:val="1"/>
          <w:numId w:val="2"/>
        </w:numPr>
        <w:spacing w:before="120" w:after="120" w:line="240" w:lineRule="auto"/>
        <w:ind w:left="850" w:hanging="285"/>
        <w:rPr>
          <w:rFonts w:ascii="Arial" w:eastAsia="Arial" w:hAnsi="Arial" w:cs="Arial"/>
          <w:sz w:val="24"/>
          <w:szCs w:val="24"/>
        </w:rPr>
      </w:pPr>
      <w:r>
        <w:rPr>
          <w:rFonts w:ascii="Arial" w:eastAsia="Arial" w:hAnsi="Arial" w:cs="Arial"/>
          <w:b/>
          <w:sz w:val="24"/>
          <w:szCs w:val="24"/>
        </w:rPr>
        <w:t>RISCO 01: falta de clareza ou imprecisão na descrição da demanda que deve ser atendida.</w:t>
      </w:r>
    </w:p>
    <w:p w14:paraId="699E6764"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 xml:space="preserve">Probabilidade (qualitativa e quantitativa): </w:t>
      </w:r>
      <w:r>
        <w:rPr>
          <w:rFonts w:ascii="Arial" w:eastAsia="Arial" w:hAnsi="Arial" w:cs="Arial"/>
          <w:color w:val="FF0000"/>
          <w:sz w:val="24"/>
          <w:szCs w:val="24"/>
          <w:highlight w:val="yellow"/>
        </w:rPr>
        <w:t>pouco provável – 05 (indicar conforme histórico do setor para a contratação, classificação contida na tabela do subitem 2.3.1 e definição contida no subitem 2.8)</w:t>
      </w:r>
      <w:r>
        <w:rPr>
          <w:rFonts w:ascii="Arial" w:eastAsia="Arial" w:hAnsi="Arial" w:cs="Arial"/>
          <w:color w:val="FF0000"/>
          <w:sz w:val="24"/>
          <w:szCs w:val="24"/>
        </w:rPr>
        <w:t>;</w:t>
      </w:r>
    </w:p>
    <w:p w14:paraId="7CF156F8"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 xml:space="preserve">Impacto (qualitativo e quantitativo): </w:t>
      </w:r>
      <w:r>
        <w:rPr>
          <w:rFonts w:ascii="Arial" w:eastAsia="Arial" w:hAnsi="Arial" w:cs="Arial"/>
          <w:color w:val="FF0000"/>
          <w:sz w:val="24"/>
          <w:szCs w:val="24"/>
          <w:highlight w:val="yellow"/>
        </w:rPr>
        <w:t>alto</w:t>
      </w:r>
      <w:r>
        <w:rPr>
          <w:rFonts w:ascii="Arial" w:eastAsia="Arial" w:hAnsi="Arial" w:cs="Arial"/>
          <w:sz w:val="24"/>
          <w:szCs w:val="24"/>
          <w:highlight w:val="yellow"/>
        </w:rPr>
        <w:t xml:space="preserve"> </w:t>
      </w:r>
      <w:r>
        <w:rPr>
          <w:rFonts w:ascii="Arial" w:eastAsia="Arial" w:hAnsi="Arial" w:cs="Arial"/>
          <w:color w:val="FF0000"/>
          <w:sz w:val="24"/>
          <w:szCs w:val="24"/>
          <w:highlight w:val="yellow"/>
        </w:rPr>
        <w:t>– 15 (indicar conforme histórico do setor para a contratação, classificação contida na tabela do item 2.3.1 e definição contida no subitem 2.9);</w:t>
      </w:r>
    </w:p>
    <w:p w14:paraId="51A25AA9"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 xml:space="preserve">Nível de risco (qualitativo e quantitativo): </w:t>
      </w:r>
      <w:r>
        <w:rPr>
          <w:rFonts w:ascii="Arial" w:eastAsia="Arial" w:hAnsi="Arial" w:cs="Arial"/>
          <w:color w:val="FF0000"/>
          <w:sz w:val="24"/>
          <w:szCs w:val="24"/>
          <w:highlight w:val="yellow"/>
        </w:rPr>
        <w:t>médio – 75 (identificar conforme produto obtido entre probabilidade x impacto, a classificação contida na tabela do subitem 2.10 e definição contida no subitem 2.12)</w:t>
      </w:r>
      <w:r>
        <w:rPr>
          <w:rFonts w:ascii="Arial" w:eastAsia="Arial" w:hAnsi="Arial" w:cs="Arial"/>
          <w:color w:val="FF0000"/>
          <w:sz w:val="24"/>
          <w:szCs w:val="24"/>
        </w:rPr>
        <w:t>;</w:t>
      </w:r>
    </w:p>
    <w:p w14:paraId="5C7CD4E4"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Dano(s)/Consequência(s):</w:t>
      </w:r>
      <w:r>
        <w:rPr>
          <w:rFonts w:ascii="Arial" w:eastAsia="Arial" w:hAnsi="Arial" w:cs="Arial"/>
          <w:sz w:val="24"/>
          <w:szCs w:val="24"/>
        </w:rPr>
        <w:t xml:space="preserve"> solução adotada não atender aos objetivos pretendidos; demora ou inviabilização na disponibilização do objeto da contratação/aquisição e no atendimento da política pública educacional; não cumprimento do cronograma estabelecido no Plano de Contratação Anual;</w:t>
      </w:r>
    </w:p>
    <w:p w14:paraId="3C002451"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Ações de prevenção:</w:t>
      </w:r>
    </w:p>
    <w:tbl>
      <w:tblPr>
        <w:tblStyle w:val="ab"/>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5194"/>
        <w:gridCol w:w="3021"/>
      </w:tblGrid>
      <w:tr w:rsidR="00937DFC" w14:paraId="20945E35" w14:textId="77777777">
        <w:trPr>
          <w:tblHeader/>
        </w:trPr>
        <w:tc>
          <w:tcPr>
            <w:tcW w:w="846" w:type="dxa"/>
            <w:vAlign w:val="center"/>
          </w:tcPr>
          <w:p w14:paraId="6C7E0A12"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Ação</w:t>
            </w:r>
          </w:p>
        </w:tc>
        <w:tc>
          <w:tcPr>
            <w:tcW w:w="5194" w:type="dxa"/>
            <w:vAlign w:val="center"/>
          </w:tcPr>
          <w:p w14:paraId="3A553BCA"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Descrição da ação preventiva</w:t>
            </w:r>
          </w:p>
        </w:tc>
        <w:tc>
          <w:tcPr>
            <w:tcW w:w="3021" w:type="dxa"/>
            <w:vAlign w:val="center"/>
          </w:tcPr>
          <w:p w14:paraId="72E399E8"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Responsável(</w:t>
            </w:r>
            <w:proofErr w:type="spellStart"/>
            <w:r>
              <w:rPr>
                <w:rFonts w:ascii="Arial" w:eastAsia="Arial" w:hAnsi="Arial" w:cs="Arial"/>
                <w:b/>
                <w:sz w:val="24"/>
                <w:szCs w:val="24"/>
              </w:rPr>
              <w:t>is</w:t>
            </w:r>
            <w:proofErr w:type="spellEnd"/>
            <w:r>
              <w:rPr>
                <w:rFonts w:ascii="Arial" w:eastAsia="Arial" w:hAnsi="Arial" w:cs="Arial"/>
                <w:b/>
                <w:sz w:val="24"/>
                <w:szCs w:val="24"/>
              </w:rPr>
              <w:t>)</w:t>
            </w:r>
          </w:p>
        </w:tc>
      </w:tr>
      <w:tr w:rsidR="00937DFC" w14:paraId="1F25A154" w14:textId="77777777">
        <w:tc>
          <w:tcPr>
            <w:tcW w:w="846" w:type="dxa"/>
            <w:vAlign w:val="center"/>
          </w:tcPr>
          <w:p w14:paraId="76EED3B8"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01</w:t>
            </w:r>
          </w:p>
        </w:tc>
        <w:tc>
          <w:tcPr>
            <w:tcW w:w="5194" w:type="dxa"/>
            <w:vAlign w:val="center"/>
          </w:tcPr>
          <w:p w14:paraId="433D2A16"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Realizar reunião entre os gestores e os técnicos a fim de alinhar os entendimentos acerca da real necessidade demandada pela política pública educacional a ser atendida.</w:t>
            </w:r>
          </w:p>
        </w:tc>
        <w:tc>
          <w:tcPr>
            <w:tcW w:w="3021" w:type="dxa"/>
            <w:vAlign w:val="center"/>
          </w:tcPr>
          <w:p w14:paraId="1C846BBB" w14:textId="77777777" w:rsidR="00937DFC" w:rsidRDefault="00571EAA">
            <w:pPr>
              <w:spacing w:before="120" w:after="120"/>
              <w:ind w:left="0" w:firstLine="0"/>
              <w:rPr>
                <w:rFonts w:ascii="Arial" w:eastAsia="Arial" w:hAnsi="Arial" w:cs="Arial"/>
                <w:color w:val="FF0000"/>
                <w:sz w:val="24"/>
                <w:szCs w:val="24"/>
                <w:highlight w:val="yellow"/>
              </w:rPr>
            </w:pPr>
            <w:r>
              <w:rPr>
                <w:rFonts w:ascii="Arial" w:eastAsia="Arial" w:hAnsi="Arial" w:cs="Arial"/>
                <w:sz w:val="24"/>
                <w:szCs w:val="24"/>
              </w:rPr>
              <w:t xml:space="preserve">Gestores e técnicos das áreas requisitante e técnica. </w:t>
            </w:r>
            <w:r>
              <w:rPr>
                <w:rFonts w:ascii="Arial" w:eastAsia="Arial" w:hAnsi="Arial" w:cs="Arial"/>
                <w:color w:val="FF0000"/>
                <w:sz w:val="24"/>
                <w:szCs w:val="24"/>
                <w:highlight w:val="yellow"/>
              </w:rPr>
              <w:t>(Especificar a área requisitante e, se houver, a área técnica).</w:t>
            </w:r>
          </w:p>
        </w:tc>
      </w:tr>
      <w:tr w:rsidR="00937DFC" w14:paraId="5CBC2F55" w14:textId="77777777">
        <w:tc>
          <w:tcPr>
            <w:tcW w:w="846" w:type="dxa"/>
            <w:vAlign w:val="center"/>
          </w:tcPr>
          <w:p w14:paraId="01AAD66E"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02</w:t>
            </w:r>
          </w:p>
        </w:tc>
        <w:tc>
          <w:tcPr>
            <w:tcW w:w="5194" w:type="dxa"/>
            <w:vAlign w:val="center"/>
          </w:tcPr>
          <w:p w14:paraId="11F0F54F" w14:textId="7DB9EE84"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Elaborar os </w:t>
            </w:r>
            <w:r w:rsidR="00C962FD">
              <w:rPr>
                <w:rFonts w:ascii="Arial" w:eastAsia="Arial" w:hAnsi="Arial" w:cs="Arial"/>
                <w:sz w:val="24"/>
                <w:szCs w:val="24"/>
              </w:rPr>
              <w:t>documentos de</w:t>
            </w:r>
            <w:r>
              <w:rPr>
                <w:rFonts w:ascii="Arial" w:eastAsia="Arial" w:hAnsi="Arial" w:cs="Arial"/>
                <w:sz w:val="24"/>
                <w:szCs w:val="24"/>
              </w:rPr>
              <w:t xml:space="preserve"> planejamento (DFD, análise e gerenciamento de riscos, ETP), realizar a revisão crítica e validá-los com os gestores envolvidos antes de encaminhá-los para a realização do procedimento subsequente.</w:t>
            </w:r>
          </w:p>
        </w:tc>
        <w:tc>
          <w:tcPr>
            <w:tcW w:w="3021" w:type="dxa"/>
            <w:vAlign w:val="center"/>
          </w:tcPr>
          <w:p w14:paraId="63FF85C8"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Técnicos das áreas requisitante e técnica. </w:t>
            </w:r>
            <w:r>
              <w:rPr>
                <w:rFonts w:ascii="Arial" w:eastAsia="Arial" w:hAnsi="Arial" w:cs="Arial"/>
                <w:color w:val="FF0000"/>
                <w:sz w:val="24"/>
                <w:szCs w:val="24"/>
                <w:highlight w:val="yellow"/>
              </w:rPr>
              <w:t>(Especificar a área requisitante e, se houver, a área técnica).</w:t>
            </w:r>
          </w:p>
        </w:tc>
      </w:tr>
      <w:tr w:rsidR="00937DFC" w14:paraId="36DA4EAF" w14:textId="77777777">
        <w:tc>
          <w:tcPr>
            <w:tcW w:w="846" w:type="dxa"/>
            <w:vAlign w:val="center"/>
          </w:tcPr>
          <w:p w14:paraId="3A70BC60"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03</w:t>
            </w:r>
          </w:p>
        </w:tc>
        <w:tc>
          <w:tcPr>
            <w:tcW w:w="5194" w:type="dxa"/>
            <w:vAlign w:val="center"/>
          </w:tcPr>
          <w:p w14:paraId="11F78951" w14:textId="77777777" w:rsidR="00937DFC" w:rsidRDefault="00571EAA">
            <w:pPr>
              <w:spacing w:before="120" w:after="120"/>
              <w:ind w:left="0" w:firstLine="0"/>
              <w:rPr>
                <w:rFonts w:ascii="Arial" w:eastAsia="Arial" w:hAnsi="Arial" w:cs="Arial"/>
                <w:sz w:val="24"/>
                <w:szCs w:val="24"/>
              </w:rPr>
            </w:pPr>
            <w:r>
              <w:rPr>
                <w:rFonts w:ascii="Arial" w:eastAsia="Arial" w:hAnsi="Arial" w:cs="Arial"/>
                <w:color w:val="FF0000"/>
                <w:sz w:val="24"/>
                <w:szCs w:val="24"/>
                <w:highlight w:val="yellow"/>
              </w:rPr>
              <w:t>(Indicar outras ações que entenderem ser pertinentes.)</w:t>
            </w:r>
          </w:p>
        </w:tc>
        <w:tc>
          <w:tcPr>
            <w:tcW w:w="3021" w:type="dxa"/>
            <w:vAlign w:val="center"/>
          </w:tcPr>
          <w:p w14:paraId="605BA51E" w14:textId="77777777" w:rsidR="00937DFC" w:rsidRDefault="00937DFC">
            <w:pPr>
              <w:spacing w:before="120" w:after="120"/>
              <w:ind w:left="0" w:firstLine="0"/>
              <w:rPr>
                <w:rFonts w:ascii="Arial" w:eastAsia="Arial" w:hAnsi="Arial" w:cs="Arial"/>
                <w:sz w:val="24"/>
                <w:szCs w:val="24"/>
              </w:rPr>
            </w:pPr>
          </w:p>
        </w:tc>
      </w:tr>
    </w:tbl>
    <w:p w14:paraId="700960CB" w14:textId="77777777" w:rsidR="00937DFC" w:rsidRDefault="00937DFC">
      <w:pPr>
        <w:spacing w:before="120" w:after="120" w:line="240" w:lineRule="auto"/>
        <w:ind w:left="0" w:firstLine="0"/>
        <w:rPr>
          <w:rFonts w:ascii="Arial" w:eastAsia="Arial" w:hAnsi="Arial" w:cs="Arial"/>
          <w:b/>
          <w:sz w:val="24"/>
          <w:szCs w:val="24"/>
        </w:rPr>
      </w:pPr>
    </w:p>
    <w:p w14:paraId="32D3480E"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Ações de contingenciamento:</w:t>
      </w:r>
    </w:p>
    <w:tbl>
      <w:tblPr>
        <w:tblStyle w:val="ac"/>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5194"/>
        <w:gridCol w:w="3021"/>
      </w:tblGrid>
      <w:tr w:rsidR="00937DFC" w14:paraId="0CEA65D8" w14:textId="77777777">
        <w:trPr>
          <w:tblHeader/>
        </w:trPr>
        <w:tc>
          <w:tcPr>
            <w:tcW w:w="846" w:type="dxa"/>
            <w:vAlign w:val="center"/>
          </w:tcPr>
          <w:p w14:paraId="6E8001BF"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Ação</w:t>
            </w:r>
          </w:p>
        </w:tc>
        <w:tc>
          <w:tcPr>
            <w:tcW w:w="5194" w:type="dxa"/>
            <w:vAlign w:val="center"/>
          </w:tcPr>
          <w:p w14:paraId="3FCFF339"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Descrição da ação de contingência</w:t>
            </w:r>
          </w:p>
        </w:tc>
        <w:tc>
          <w:tcPr>
            <w:tcW w:w="3021" w:type="dxa"/>
            <w:vAlign w:val="center"/>
          </w:tcPr>
          <w:p w14:paraId="27B2AED8"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Responsável(</w:t>
            </w:r>
            <w:proofErr w:type="spellStart"/>
            <w:r>
              <w:rPr>
                <w:rFonts w:ascii="Arial" w:eastAsia="Arial" w:hAnsi="Arial" w:cs="Arial"/>
                <w:b/>
                <w:sz w:val="24"/>
                <w:szCs w:val="24"/>
              </w:rPr>
              <w:t>is</w:t>
            </w:r>
            <w:proofErr w:type="spellEnd"/>
            <w:r>
              <w:rPr>
                <w:rFonts w:ascii="Arial" w:eastAsia="Arial" w:hAnsi="Arial" w:cs="Arial"/>
                <w:b/>
                <w:sz w:val="24"/>
                <w:szCs w:val="24"/>
              </w:rPr>
              <w:t>)</w:t>
            </w:r>
          </w:p>
        </w:tc>
      </w:tr>
      <w:tr w:rsidR="00937DFC" w14:paraId="6A7B157F" w14:textId="77777777">
        <w:tc>
          <w:tcPr>
            <w:tcW w:w="846" w:type="dxa"/>
            <w:vAlign w:val="center"/>
          </w:tcPr>
          <w:p w14:paraId="1751CCFD"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01</w:t>
            </w:r>
          </w:p>
        </w:tc>
        <w:tc>
          <w:tcPr>
            <w:tcW w:w="5194" w:type="dxa"/>
            <w:vAlign w:val="center"/>
          </w:tcPr>
          <w:p w14:paraId="3831BE42"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Refazer os artefatos iniciais (DFD, análise e gerenciamento de riscos, matriz de alocação de riscos, ETP) após o alinhamento acerca da real demanda que deve ser atendida.</w:t>
            </w:r>
          </w:p>
        </w:tc>
        <w:tc>
          <w:tcPr>
            <w:tcW w:w="3021" w:type="dxa"/>
            <w:vAlign w:val="center"/>
          </w:tcPr>
          <w:p w14:paraId="675CB43A" w14:textId="77777777" w:rsidR="00937DFC" w:rsidRDefault="00571EAA">
            <w:pPr>
              <w:spacing w:before="120" w:after="120"/>
              <w:ind w:left="0" w:firstLine="0"/>
              <w:rPr>
                <w:rFonts w:ascii="Arial" w:eastAsia="Arial" w:hAnsi="Arial" w:cs="Arial"/>
                <w:color w:val="FF0000"/>
                <w:sz w:val="24"/>
                <w:szCs w:val="24"/>
              </w:rPr>
            </w:pPr>
            <w:r>
              <w:rPr>
                <w:rFonts w:ascii="Arial" w:eastAsia="Arial" w:hAnsi="Arial" w:cs="Arial"/>
                <w:sz w:val="24"/>
                <w:szCs w:val="24"/>
              </w:rPr>
              <w:t xml:space="preserve">Técnicos das áreas requisitante e técnica. </w:t>
            </w:r>
            <w:r>
              <w:rPr>
                <w:rFonts w:ascii="Arial" w:eastAsia="Arial" w:hAnsi="Arial" w:cs="Arial"/>
                <w:color w:val="FF0000"/>
                <w:sz w:val="24"/>
                <w:szCs w:val="24"/>
                <w:highlight w:val="yellow"/>
              </w:rPr>
              <w:t>(Especificar a área requisitante e, se houver, a área técnica).</w:t>
            </w:r>
          </w:p>
        </w:tc>
      </w:tr>
      <w:tr w:rsidR="00937DFC" w14:paraId="04025CF5" w14:textId="77777777">
        <w:tc>
          <w:tcPr>
            <w:tcW w:w="846" w:type="dxa"/>
            <w:vAlign w:val="center"/>
          </w:tcPr>
          <w:p w14:paraId="0EF48FB8"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lastRenderedPageBreak/>
              <w:t>02</w:t>
            </w:r>
          </w:p>
        </w:tc>
        <w:tc>
          <w:tcPr>
            <w:tcW w:w="5194" w:type="dxa"/>
            <w:vAlign w:val="center"/>
          </w:tcPr>
          <w:p w14:paraId="573A2C81" w14:textId="77777777" w:rsidR="00937DFC" w:rsidRDefault="00571EAA">
            <w:pPr>
              <w:spacing w:before="120" w:after="120"/>
              <w:ind w:left="0" w:firstLine="0"/>
              <w:rPr>
                <w:rFonts w:ascii="Arial" w:eastAsia="Arial" w:hAnsi="Arial" w:cs="Arial"/>
                <w:color w:val="FF0000"/>
                <w:sz w:val="24"/>
                <w:szCs w:val="24"/>
              </w:rPr>
            </w:pPr>
            <w:r>
              <w:rPr>
                <w:rFonts w:ascii="Arial" w:eastAsia="Arial" w:hAnsi="Arial" w:cs="Arial"/>
                <w:color w:val="FF0000"/>
                <w:sz w:val="24"/>
                <w:szCs w:val="24"/>
                <w:highlight w:val="yellow"/>
              </w:rPr>
              <w:t>(Indicar outras ações que entenderem ser pertinentes)</w:t>
            </w:r>
          </w:p>
        </w:tc>
        <w:tc>
          <w:tcPr>
            <w:tcW w:w="3021" w:type="dxa"/>
            <w:vAlign w:val="center"/>
          </w:tcPr>
          <w:p w14:paraId="6DCA4693" w14:textId="77777777" w:rsidR="00937DFC" w:rsidRDefault="00937DFC">
            <w:pPr>
              <w:spacing w:before="120" w:after="120"/>
              <w:ind w:left="0" w:firstLine="0"/>
              <w:rPr>
                <w:rFonts w:ascii="Arial" w:eastAsia="Arial" w:hAnsi="Arial" w:cs="Arial"/>
                <w:sz w:val="24"/>
                <w:szCs w:val="24"/>
              </w:rPr>
            </w:pPr>
          </w:p>
        </w:tc>
      </w:tr>
    </w:tbl>
    <w:p w14:paraId="69B4D7AD" w14:textId="77777777" w:rsidR="00937DFC" w:rsidRDefault="00937DFC">
      <w:pPr>
        <w:spacing w:before="120" w:after="120" w:line="240" w:lineRule="auto"/>
        <w:ind w:left="0" w:firstLine="0"/>
        <w:rPr>
          <w:rFonts w:ascii="Arial" w:eastAsia="Arial" w:hAnsi="Arial" w:cs="Arial"/>
          <w:b/>
          <w:sz w:val="24"/>
          <w:szCs w:val="24"/>
        </w:rPr>
      </w:pPr>
    </w:p>
    <w:p w14:paraId="59C2FC49" w14:textId="77777777" w:rsidR="00937DFC" w:rsidRDefault="00571EAA">
      <w:pPr>
        <w:numPr>
          <w:ilvl w:val="1"/>
          <w:numId w:val="2"/>
        </w:numPr>
        <w:spacing w:before="120" w:after="120" w:line="240" w:lineRule="auto"/>
        <w:ind w:left="850" w:hanging="285"/>
        <w:rPr>
          <w:rFonts w:ascii="Arial" w:eastAsia="Arial" w:hAnsi="Arial" w:cs="Arial"/>
          <w:sz w:val="24"/>
          <w:szCs w:val="24"/>
        </w:rPr>
      </w:pPr>
      <w:r>
        <w:rPr>
          <w:rFonts w:ascii="Arial" w:eastAsia="Arial" w:hAnsi="Arial" w:cs="Arial"/>
          <w:b/>
          <w:sz w:val="24"/>
          <w:szCs w:val="24"/>
        </w:rPr>
        <w:t>RISCO 02: atraso ou demora na conclusão da elaboração e análise dos artefatos necessários para a contratação/aquisição do objeto.</w:t>
      </w:r>
    </w:p>
    <w:p w14:paraId="285560B3"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 xml:space="preserve">Probabilidade (qualitativa e quantitativa): </w:t>
      </w:r>
      <w:r>
        <w:rPr>
          <w:rFonts w:ascii="Arial" w:eastAsia="Arial" w:hAnsi="Arial" w:cs="Arial"/>
          <w:color w:val="FF0000"/>
          <w:sz w:val="24"/>
          <w:szCs w:val="24"/>
          <w:highlight w:val="yellow"/>
        </w:rPr>
        <w:t>provável – 10 (indicar conforme histórico do setor para a contratação, classificação contida na tabela do subitem 2.3.1 e definição contida no subitem 2.8)</w:t>
      </w:r>
      <w:r>
        <w:rPr>
          <w:rFonts w:ascii="Arial" w:eastAsia="Arial" w:hAnsi="Arial" w:cs="Arial"/>
          <w:color w:val="FF0000"/>
          <w:sz w:val="24"/>
          <w:szCs w:val="24"/>
        </w:rPr>
        <w:t>;</w:t>
      </w:r>
    </w:p>
    <w:p w14:paraId="6E6B873F"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 xml:space="preserve">Impacto (qualitativo e quantitativo): </w:t>
      </w:r>
      <w:r>
        <w:rPr>
          <w:rFonts w:ascii="Arial" w:eastAsia="Arial" w:hAnsi="Arial" w:cs="Arial"/>
          <w:color w:val="FF0000"/>
          <w:sz w:val="24"/>
          <w:szCs w:val="24"/>
          <w:highlight w:val="yellow"/>
        </w:rPr>
        <w:t>alto</w:t>
      </w:r>
      <w:r>
        <w:rPr>
          <w:rFonts w:ascii="Arial" w:eastAsia="Arial" w:hAnsi="Arial" w:cs="Arial"/>
          <w:sz w:val="24"/>
          <w:szCs w:val="24"/>
          <w:highlight w:val="yellow"/>
        </w:rPr>
        <w:t xml:space="preserve"> </w:t>
      </w:r>
      <w:r>
        <w:rPr>
          <w:rFonts w:ascii="Arial" w:eastAsia="Arial" w:hAnsi="Arial" w:cs="Arial"/>
          <w:color w:val="FF0000"/>
          <w:sz w:val="24"/>
          <w:szCs w:val="24"/>
          <w:highlight w:val="yellow"/>
        </w:rPr>
        <w:t>– 15 (indicar conforme histórico do setor para a contratação, classificação contida na tabela do item 2.3.1 e definição contida no subitem 2.9);</w:t>
      </w:r>
    </w:p>
    <w:p w14:paraId="2E305C05"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 xml:space="preserve">Nível de risco (qualitativo e quantitativo): </w:t>
      </w:r>
      <w:r>
        <w:rPr>
          <w:rFonts w:ascii="Arial" w:eastAsia="Arial" w:hAnsi="Arial" w:cs="Arial"/>
          <w:color w:val="FF0000"/>
          <w:sz w:val="24"/>
          <w:szCs w:val="24"/>
          <w:highlight w:val="yellow"/>
        </w:rPr>
        <w:t>alto – 150 (identificar conforme produto obtido entre probabilidade x impacto, a classificação contida na tabela do subitem 2.10 e definição contida no subitem 2.12)</w:t>
      </w:r>
      <w:r>
        <w:rPr>
          <w:rFonts w:ascii="Arial" w:eastAsia="Arial" w:hAnsi="Arial" w:cs="Arial"/>
          <w:color w:val="FF0000"/>
          <w:sz w:val="24"/>
          <w:szCs w:val="24"/>
        </w:rPr>
        <w:t>;</w:t>
      </w:r>
    </w:p>
    <w:p w14:paraId="10470775"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 xml:space="preserve">Dano(s)/Consequência(s): </w:t>
      </w:r>
      <w:r>
        <w:rPr>
          <w:rFonts w:ascii="Arial" w:eastAsia="Arial" w:hAnsi="Arial" w:cs="Arial"/>
          <w:sz w:val="24"/>
          <w:szCs w:val="24"/>
        </w:rPr>
        <w:t>demora na disponibilização do objeto da contratação/aquisição para atendimento da política pública educacional; não cumprimento dos prazos acordados; não cumprimento do cronograma estabelecido no Plano de Contratação Anual;</w:t>
      </w:r>
    </w:p>
    <w:p w14:paraId="0FF5CC9A"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Ações de prevenção:</w:t>
      </w:r>
    </w:p>
    <w:tbl>
      <w:tblPr>
        <w:tblStyle w:val="ad"/>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5194"/>
        <w:gridCol w:w="3021"/>
      </w:tblGrid>
      <w:tr w:rsidR="00937DFC" w14:paraId="6109D75D" w14:textId="77777777">
        <w:trPr>
          <w:tblHeader/>
        </w:trPr>
        <w:tc>
          <w:tcPr>
            <w:tcW w:w="846" w:type="dxa"/>
            <w:vAlign w:val="center"/>
          </w:tcPr>
          <w:p w14:paraId="63B6F327"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Ação</w:t>
            </w:r>
          </w:p>
        </w:tc>
        <w:tc>
          <w:tcPr>
            <w:tcW w:w="5194" w:type="dxa"/>
            <w:vAlign w:val="center"/>
          </w:tcPr>
          <w:p w14:paraId="7C9B1CBF"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Descrição da ação preventiva</w:t>
            </w:r>
          </w:p>
        </w:tc>
        <w:tc>
          <w:tcPr>
            <w:tcW w:w="3021" w:type="dxa"/>
            <w:vAlign w:val="center"/>
          </w:tcPr>
          <w:p w14:paraId="65AAB5B5"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Responsável(</w:t>
            </w:r>
            <w:proofErr w:type="spellStart"/>
            <w:r>
              <w:rPr>
                <w:rFonts w:ascii="Arial" w:eastAsia="Arial" w:hAnsi="Arial" w:cs="Arial"/>
                <w:b/>
                <w:sz w:val="24"/>
                <w:szCs w:val="24"/>
              </w:rPr>
              <w:t>is</w:t>
            </w:r>
            <w:proofErr w:type="spellEnd"/>
            <w:r>
              <w:rPr>
                <w:rFonts w:ascii="Arial" w:eastAsia="Arial" w:hAnsi="Arial" w:cs="Arial"/>
                <w:b/>
                <w:sz w:val="24"/>
                <w:szCs w:val="24"/>
              </w:rPr>
              <w:t>)</w:t>
            </w:r>
          </w:p>
        </w:tc>
      </w:tr>
      <w:tr w:rsidR="00937DFC" w14:paraId="3D79FC67" w14:textId="77777777">
        <w:tc>
          <w:tcPr>
            <w:tcW w:w="846" w:type="dxa"/>
            <w:vAlign w:val="center"/>
          </w:tcPr>
          <w:p w14:paraId="5197F93B"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01</w:t>
            </w:r>
          </w:p>
        </w:tc>
        <w:tc>
          <w:tcPr>
            <w:tcW w:w="5194" w:type="dxa"/>
            <w:vAlign w:val="center"/>
          </w:tcPr>
          <w:p w14:paraId="4E411C3B" w14:textId="6E996CFA"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Definir cronograma preventivo de trabalho, prevendo prazo amplo para a elaboração dos documentos (DFD, análise e gerenciamento de riscos, matriz de alocação de riscos, ETP, TR, minuta do Edital), incluindo-se a fase de realização de aprovações e, quando couber, as devidas análises pelos órgãos de controle interno.</w:t>
            </w:r>
          </w:p>
        </w:tc>
        <w:tc>
          <w:tcPr>
            <w:tcW w:w="3021" w:type="dxa"/>
            <w:vAlign w:val="center"/>
          </w:tcPr>
          <w:p w14:paraId="32E4EE6F" w14:textId="77777777" w:rsidR="00937DFC" w:rsidRDefault="00571EAA">
            <w:pPr>
              <w:spacing w:before="120" w:after="120"/>
              <w:ind w:left="0" w:firstLine="0"/>
              <w:rPr>
                <w:rFonts w:ascii="Arial" w:eastAsia="Arial" w:hAnsi="Arial" w:cs="Arial"/>
                <w:color w:val="FF0000"/>
                <w:sz w:val="24"/>
                <w:szCs w:val="24"/>
                <w:highlight w:val="yellow"/>
              </w:rPr>
            </w:pPr>
            <w:r>
              <w:rPr>
                <w:rFonts w:ascii="Arial" w:eastAsia="Arial" w:hAnsi="Arial" w:cs="Arial"/>
                <w:sz w:val="24"/>
                <w:szCs w:val="24"/>
              </w:rPr>
              <w:t xml:space="preserve">Gestores e técnicos das áreas requisitante e técnica </w:t>
            </w:r>
            <w:r>
              <w:rPr>
                <w:rFonts w:ascii="Arial" w:eastAsia="Arial" w:hAnsi="Arial" w:cs="Arial"/>
                <w:color w:val="FF0000"/>
                <w:sz w:val="24"/>
                <w:szCs w:val="24"/>
                <w:highlight w:val="yellow"/>
              </w:rPr>
              <w:t>(especificar a área requisitante e, se houver, a área técnica.)</w:t>
            </w:r>
            <w:r>
              <w:rPr>
                <w:rFonts w:ascii="Arial" w:eastAsia="Arial" w:hAnsi="Arial" w:cs="Arial"/>
                <w:color w:val="FF0000"/>
                <w:sz w:val="24"/>
                <w:szCs w:val="24"/>
                <w:highlight w:val="white"/>
              </w:rPr>
              <w:t xml:space="preserve"> </w:t>
            </w:r>
            <w:r>
              <w:rPr>
                <w:rFonts w:ascii="Arial" w:eastAsia="Arial" w:hAnsi="Arial" w:cs="Arial"/>
                <w:sz w:val="24"/>
                <w:szCs w:val="24"/>
              </w:rPr>
              <w:t>na elaboração dos documentos necessários para embasar a contratação/aquisição</w:t>
            </w:r>
            <w:r>
              <w:rPr>
                <w:rFonts w:ascii="Arial" w:eastAsia="Arial" w:hAnsi="Arial" w:cs="Arial"/>
                <w:color w:val="FF0000"/>
                <w:sz w:val="24"/>
                <w:szCs w:val="24"/>
                <w:highlight w:val="yellow"/>
              </w:rPr>
              <w:t xml:space="preserve"> </w:t>
            </w:r>
          </w:p>
          <w:p w14:paraId="139BDA7D"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A EPPC/</w:t>
            </w:r>
            <w:proofErr w:type="spellStart"/>
            <w:r>
              <w:rPr>
                <w:rFonts w:ascii="Arial" w:eastAsia="Arial" w:hAnsi="Arial" w:cs="Arial"/>
                <w:sz w:val="24"/>
                <w:szCs w:val="24"/>
              </w:rPr>
              <w:t>Sedu</w:t>
            </w:r>
            <w:proofErr w:type="spellEnd"/>
            <w:r>
              <w:rPr>
                <w:rFonts w:ascii="Arial" w:eastAsia="Arial" w:hAnsi="Arial" w:cs="Arial"/>
                <w:sz w:val="24"/>
                <w:szCs w:val="24"/>
              </w:rPr>
              <w:t xml:space="preserve">, no acompanhamento preventivo da adequação dos documentos com suas respectivas listas de verificação. </w:t>
            </w:r>
          </w:p>
          <w:p w14:paraId="5D19AFCC" w14:textId="77777777" w:rsidR="00937DFC" w:rsidRDefault="00571EAA">
            <w:pPr>
              <w:spacing w:before="120" w:after="120"/>
              <w:ind w:left="0" w:firstLine="0"/>
              <w:rPr>
                <w:rFonts w:ascii="Arial" w:eastAsia="Arial" w:hAnsi="Arial" w:cs="Arial"/>
                <w:color w:val="FF0000"/>
                <w:sz w:val="24"/>
                <w:szCs w:val="24"/>
              </w:rPr>
            </w:pPr>
            <w:r>
              <w:rPr>
                <w:rFonts w:ascii="Arial" w:eastAsia="Arial" w:hAnsi="Arial" w:cs="Arial"/>
                <w:sz w:val="24"/>
                <w:szCs w:val="24"/>
              </w:rPr>
              <w:t>Agente/Comissão de Contratação, na elaboração do Edital.</w:t>
            </w:r>
          </w:p>
        </w:tc>
      </w:tr>
      <w:tr w:rsidR="00937DFC" w14:paraId="25049DB1" w14:textId="77777777">
        <w:tc>
          <w:tcPr>
            <w:tcW w:w="846" w:type="dxa"/>
            <w:vAlign w:val="center"/>
          </w:tcPr>
          <w:p w14:paraId="0BD4C65A"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lastRenderedPageBreak/>
              <w:t>02</w:t>
            </w:r>
          </w:p>
        </w:tc>
        <w:tc>
          <w:tcPr>
            <w:tcW w:w="5194" w:type="dxa"/>
            <w:vAlign w:val="center"/>
          </w:tcPr>
          <w:p w14:paraId="7CCA1062"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Acompanhar o cumprimento do prazo estabelecido pelas áreas requisitante e técnica, no DFD para o início da implantação do objeto.</w:t>
            </w:r>
          </w:p>
        </w:tc>
        <w:tc>
          <w:tcPr>
            <w:tcW w:w="3021" w:type="dxa"/>
            <w:vAlign w:val="center"/>
          </w:tcPr>
          <w:p w14:paraId="6EE36773"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Agente/Comissão de Contratação em conjunto com a EPPC/</w:t>
            </w:r>
            <w:proofErr w:type="spellStart"/>
            <w:r>
              <w:rPr>
                <w:rFonts w:ascii="Arial" w:eastAsia="Arial" w:hAnsi="Arial" w:cs="Arial"/>
                <w:sz w:val="24"/>
                <w:szCs w:val="24"/>
              </w:rPr>
              <w:t>Sedu</w:t>
            </w:r>
            <w:proofErr w:type="spellEnd"/>
            <w:r>
              <w:rPr>
                <w:rFonts w:ascii="Arial" w:eastAsia="Arial" w:hAnsi="Arial" w:cs="Arial"/>
                <w:sz w:val="24"/>
                <w:szCs w:val="24"/>
              </w:rPr>
              <w:t>.</w:t>
            </w:r>
          </w:p>
        </w:tc>
      </w:tr>
      <w:tr w:rsidR="00937DFC" w14:paraId="6A939D10" w14:textId="77777777">
        <w:tc>
          <w:tcPr>
            <w:tcW w:w="846" w:type="dxa"/>
            <w:vAlign w:val="center"/>
          </w:tcPr>
          <w:p w14:paraId="3D224CF8"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03</w:t>
            </w:r>
          </w:p>
        </w:tc>
        <w:tc>
          <w:tcPr>
            <w:tcW w:w="5194" w:type="dxa"/>
            <w:vAlign w:val="center"/>
          </w:tcPr>
          <w:p w14:paraId="67EF8C60"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Encaminhar, quando couber, os autos para análise jurídica pela Douta PGE, com antecedência suficiente para a devida análise, a fim de não comprometer o prazo programado para a contratação/aquisição do objeto.</w:t>
            </w:r>
          </w:p>
        </w:tc>
        <w:tc>
          <w:tcPr>
            <w:tcW w:w="3021" w:type="dxa"/>
            <w:vAlign w:val="center"/>
          </w:tcPr>
          <w:p w14:paraId="6BE9273F"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Áreas requisitante e técnica </w:t>
            </w:r>
            <w:r>
              <w:rPr>
                <w:rFonts w:ascii="Arial" w:eastAsia="Arial" w:hAnsi="Arial" w:cs="Arial"/>
                <w:color w:val="FF0000"/>
                <w:sz w:val="24"/>
                <w:szCs w:val="24"/>
              </w:rPr>
              <w:t>(</w:t>
            </w:r>
            <w:r>
              <w:rPr>
                <w:rFonts w:ascii="Arial" w:eastAsia="Arial" w:hAnsi="Arial" w:cs="Arial"/>
                <w:color w:val="FF0000"/>
                <w:sz w:val="24"/>
                <w:szCs w:val="24"/>
                <w:highlight w:val="yellow"/>
              </w:rPr>
              <w:t>Especificar a área requisitante e, quando couber, a área técnica</w:t>
            </w:r>
            <w:r>
              <w:rPr>
                <w:rFonts w:ascii="Arial" w:eastAsia="Arial" w:hAnsi="Arial" w:cs="Arial"/>
                <w:color w:val="FF0000"/>
                <w:sz w:val="24"/>
                <w:szCs w:val="24"/>
              </w:rPr>
              <w:t xml:space="preserve">) </w:t>
            </w:r>
            <w:r>
              <w:rPr>
                <w:rFonts w:ascii="Arial" w:eastAsia="Arial" w:hAnsi="Arial" w:cs="Arial"/>
                <w:sz w:val="24"/>
                <w:szCs w:val="24"/>
              </w:rPr>
              <w:t>em conjunto com o Agente/Comissão de Contratação.</w:t>
            </w:r>
          </w:p>
        </w:tc>
      </w:tr>
      <w:tr w:rsidR="00937DFC" w14:paraId="132EEE5A" w14:textId="77777777">
        <w:tc>
          <w:tcPr>
            <w:tcW w:w="846" w:type="dxa"/>
            <w:vAlign w:val="center"/>
          </w:tcPr>
          <w:p w14:paraId="3BFD4E59"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04</w:t>
            </w:r>
          </w:p>
        </w:tc>
        <w:tc>
          <w:tcPr>
            <w:tcW w:w="5194" w:type="dxa"/>
            <w:vAlign w:val="center"/>
          </w:tcPr>
          <w:p w14:paraId="7FB37682" w14:textId="77777777" w:rsidR="00937DFC" w:rsidRDefault="00571EAA">
            <w:pPr>
              <w:spacing w:before="120" w:after="120"/>
              <w:ind w:left="0" w:firstLine="0"/>
              <w:rPr>
                <w:rFonts w:ascii="Arial" w:eastAsia="Arial" w:hAnsi="Arial" w:cs="Arial"/>
                <w:sz w:val="24"/>
                <w:szCs w:val="24"/>
              </w:rPr>
            </w:pPr>
            <w:r>
              <w:rPr>
                <w:rFonts w:ascii="Arial" w:eastAsia="Arial" w:hAnsi="Arial" w:cs="Arial"/>
                <w:color w:val="FF0000"/>
                <w:sz w:val="24"/>
                <w:szCs w:val="24"/>
                <w:highlight w:val="yellow"/>
              </w:rPr>
              <w:t>(Indicar outras ações que entenderem ser pertinentes.)</w:t>
            </w:r>
          </w:p>
        </w:tc>
        <w:tc>
          <w:tcPr>
            <w:tcW w:w="3021" w:type="dxa"/>
            <w:vAlign w:val="center"/>
          </w:tcPr>
          <w:p w14:paraId="22D652B0" w14:textId="77777777" w:rsidR="00937DFC" w:rsidRDefault="00937DFC">
            <w:pPr>
              <w:spacing w:before="120" w:after="120"/>
              <w:ind w:left="0" w:firstLine="0"/>
              <w:rPr>
                <w:rFonts w:ascii="Arial" w:eastAsia="Arial" w:hAnsi="Arial" w:cs="Arial"/>
                <w:sz w:val="24"/>
                <w:szCs w:val="24"/>
              </w:rPr>
            </w:pPr>
          </w:p>
        </w:tc>
      </w:tr>
    </w:tbl>
    <w:p w14:paraId="0A7A9FF5" w14:textId="77777777" w:rsidR="00937DFC" w:rsidRDefault="00937DFC">
      <w:pPr>
        <w:spacing w:before="120" w:after="120" w:line="240" w:lineRule="auto"/>
        <w:ind w:left="0" w:firstLine="0"/>
        <w:rPr>
          <w:rFonts w:ascii="Arial" w:eastAsia="Arial" w:hAnsi="Arial" w:cs="Arial"/>
          <w:b/>
          <w:sz w:val="24"/>
          <w:szCs w:val="24"/>
        </w:rPr>
      </w:pPr>
    </w:p>
    <w:p w14:paraId="1D572265"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Ações de contingenciamento:</w:t>
      </w:r>
    </w:p>
    <w:tbl>
      <w:tblPr>
        <w:tblStyle w:val="ae"/>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5194"/>
        <w:gridCol w:w="3021"/>
      </w:tblGrid>
      <w:tr w:rsidR="00937DFC" w14:paraId="47B06A81" w14:textId="77777777">
        <w:trPr>
          <w:tblHeader/>
        </w:trPr>
        <w:tc>
          <w:tcPr>
            <w:tcW w:w="846" w:type="dxa"/>
            <w:vAlign w:val="center"/>
          </w:tcPr>
          <w:p w14:paraId="32CF2C7F"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Ação</w:t>
            </w:r>
          </w:p>
        </w:tc>
        <w:tc>
          <w:tcPr>
            <w:tcW w:w="5194" w:type="dxa"/>
            <w:vAlign w:val="center"/>
          </w:tcPr>
          <w:p w14:paraId="50EAD9A1"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Descrição da ação de contingência</w:t>
            </w:r>
          </w:p>
        </w:tc>
        <w:tc>
          <w:tcPr>
            <w:tcW w:w="3021" w:type="dxa"/>
            <w:vAlign w:val="center"/>
          </w:tcPr>
          <w:p w14:paraId="5CABD8FE"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Responsável(</w:t>
            </w:r>
            <w:proofErr w:type="spellStart"/>
            <w:r>
              <w:rPr>
                <w:rFonts w:ascii="Arial" w:eastAsia="Arial" w:hAnsi="Arial" w:cs="Arial"/>
                <w:b/>
                <w:sz w:val="24"/>
                <w:szCs w:val="24"/>
              </w:rPr>
              <w:t>is</w:t>
            </w:r>
            <w:proofErr w:type="spellEnd"/>
            <w:r>
              <w:rPr>
                <w:rFonts w:ascii="Arial" w:eastAsia="Arial" w:hAnsi="Arial" w:cs="Arial"/>
                <w:b/>
                <w:sz w:val="24"/>
                <w:szCs w:val="24"/>
              </w:rPr>
              <w:t>)</w:t>
            </w:r>
          </w:p>
        </w:tc>
      </w:tr>
      <w:tr w:rsidR="00937DFC" w14:paraId="69E93E60" w14:textId="77777777">
        <w:tc>
          <w:tcPr>
            <w:tcW w:w="846" w:type="dxa"/>
            <w:vAlign w:val="center"/>
          </w:tcPr>
          <w:p w14:paraId="55F2B5B9"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01</w:t>
            </w:r>
          </w:p>
        </w:tc>
        <w:tc>
          <w:tcPr>
            <w:tcW w:w="5194" w:type="dxa"/>
            <w:vAlign w:val="center"/>
          </w:tcPr>
          <w:p w14:paraId="5B325265"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Disponibilizar apoio temporário de outros servidores da Gerência ou da Subsecretaria para o planejamento e elaboração dos documentos até a conclusão dos procedimentos.</w:t>
            </w:r>
          </w:p>
        </w:tc>
        <w:tc>
          <w:tcPr>
            <w:tcW w:w="3021" w:type="dxa"/>
            <w:vAlign w:val="center"/>
          </w:tcPr>
          <w:p w14:paraId="348FE4E1" w14:textId="77777777" w:rsidR="00937DFC" w:rsidRDefault="00571EAA">
            <w:pPr>
              <w:spacing w:before="120" w:after="120"/>
              <w:ind w:left="0" w:firstLine="0"/>
              <w:rPr>
                <w:rFonts w:ascii="Arial" w:eastAsia="Arial" w:hAnsi="Arial" w:cs="Arial"/>
                <w:color w:val="FF0000"/>
                <w:sz w:val="24"/>
                <w:szCs w:val="24"/>
                <w:highlight w:val="yellow"/>
              </w:rPr>
            </w:pPr>
            <w:r>
              <w:rPr>
                <w:rFonts w:ascii="Arial" w:eastAsia="Arial" w:hAnsi="Arial" w:cs="Arial"/>
                <w:sz w:val="24"/>
                <w:szCs w:val="24"/>
              </w:rPr>
              <w:t xml:space="preserve">Gestores das áreas requisitante e técnica </w:t>
            </w:r>
            <w:r>
              <w:rPr>
                <w:rFonts w:ascii="Arial" w:eastAsia="Arial" w:hAnsi="Arial" w:cs="Arial"/>
                <w:color w:val="FF0000"/>
                <w:sz w:val="24"/>
                <w:szCs w:val="24"/>
                <w:highlight w:val="yellow"/>
              </w:rPr>
              <w:t xml:space="preserve">(Especificar a área requisitante e, quando couber, a área técnica) </w:t>
            </w:r>
            <w:r>
              <w:rPr>
                <w:rFonts w:ascii="Arial" w:eastAsia="Arial" w:hAnsi="Arial" w:cs="Arial"/>
                <w:sz w:val="24"/>
                <w:szCs w:val="24"/>
              </w:rPr>
              <w:t xml:space="preserve">na elaboração dos documentos necessários para embasar a contratação/aquisição. </w:t>
            </w:r>
          </w:p>
          <w:p w14:paraId="0F4C4CB4"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A EPPC/</w:t>
            </w:r>
            <w:proofErr w:type="spellStart"/>
            <w:r>
              <w:rPr>
                <w:rFonts w:ascii="Arial" w:eastAsia="Arial" w:hAnsi="Arial" w:cs="Arial"/>
                <w:sz w:val="24"/>
                <w:szCs w:val="24"/>
              </w:rPr>
              <w:t>Sedu</w:t>
            </w:r>
            <w:proofErr w:type="spellEnd"/>
            <w:r>
              <w:rPr>
                <w:rFonts w:ascii="Arial" w:eastAsia="Arial" w:hAnsi="Arial" w:cs="Arial"/>
                <w:sz w:val="24"/>
                <w:szCs w:val="24"/>
              </w:rPr>
              <w:t xml:space="preserve">, no acompanhamento preventivo da adequação dos documentos com suas respectivas listas de verificação. </w:t>
            </w:r>
          </w:p>
          <w:p w14:paraId="7D275B5F"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Agente/Comissão de Contratação, na elaboração do Edital.</w:t>
            </w:r>
          </w:p>
        </w:tc>
      </w:tr>
      <w:tr w:rsidR="00937DFC" w14:paraId="5718509F" w14:textId="77777777">
        <w:tc>
          <w:tcPr>
            <w:tcW w:w="846" w:type="dxa"/>
            <w:vAlign w:val="center"/>
          </w:tcPr>
          <w:p w14:paraId="340AD440"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02</w:t>
            </w:r>
          </w:p>
        </w:tc>
        <w:tc>
          <w:tcPr>
            <w:tcW w:w="5194" w:type="dxa"/>
            <w:vAlign w:val="center"/>
          </w:tcPr>
          <w:p w14:paraId="1E7D59E4" w14:textId="77777777" w:rsidR="00937DFC" w:rsidRDefault="00571EAA">
            <w:pPr>
              <w:spacing w:before="120" w:after="120"/>
              <w:ind w:left="0" w:firstLine="0"/>
              <w:rPr>
                <w:rFonts w:ascii="Arial" w:eastAsia="Arial" w:hAnsi="Arial" w:cs="Arial"/>
                <w:color w:val="FF0000"/>
                <w:sz w:val="24"/>
                <w:szCs w:val="24"/>
              </w:rPr>
            </w:pPr>
            <w:r>
              <w:rPr>
                <w:rFonts w:ascii="Arial" w:eastAsia="Arial" w:hAnsi="Arial" w:cs="Arial"/>
                <w:sz w:val="24"/>
                <w:szCs w:val="24"/>
              </w:rPr>
              <w:t>Providenciar os procedimentos para o aditivo visando a prorrogação da vigência do instrumento contratual e/ou o aditivo de quantitativo.</w:t>
            </w:r>
            <w:r>
              <w:rPr>
                <w:rFonts w:ascii="Arial" w:eastAsia="Arial" w:hAnsi="Arial" w:cs="Arial"/>
                <w:color w:val="FF0000"/>
                <w:sz w:val="24"/>
                <w:szCs w:val="24"/>
              </w:rPr>
              <w:t xml:space="preserve"> </w:t>
            </w:r>
            <w:r>
              <w:rPr>
                <w:rFonts w:ascii="Arial" w:eastAsia="Arial" w:hAnsi="Arial" w:cs="Arial"/>
                <w:color w:val="FF0000"/>
                <w:sz w:val="24"/>
                <w:szCs w:val="24"/>
                <w:highlight w:val="yellow"/>
              </w:rPr>
              <w:t>(Indicar essa ação somente se houver instrumento contratual vigente e o instrumento permitir essa possibilidade.)</w:t>
            </w:r>
          </w:p>
        </w:tc>
        <w:tc>
          <w:tcPr>
            <w:tcW w:w="3021" w:type="dxa"/>
            <w:vAlign w:val="center"/>
          </w:tcPr>
          <w:p w14:paraId="49EE53F9"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Autoridade competente, mediante a devida justificativa da área gestora </w:t>
            </w:r>
            <w:r>
              <w:rPr>
                <w:rFonts w:ascii="Arial" w:eastAsia="Arial" w:hAnsi="Arial" w:cs="Arial"/>
                <w:color w:val="FF0000"/>
                <w:sz w:val="24"/>
                <w:szCs w:val="24"/>
                <w:highlight w:val="yellow"/>
              </w:rPr>
              <w:t>(Especificar a área gestora)</w:t>
            </w:r>
            <w:r>
              <w:rPr>
                <w:rFonts w:ascii="Arial" w:eastAsia="Arial" w:hAnsi="Arial" w:cs="Arial"/>
                <w:sz w:val="24"/>
                <w:szCs w:val="24"/>
              </w:rPr>
              <w:t>.</w:t>
            </w:r>
          </w:p>
        </w:tc>
      </w:tr>
      <w:tr w:rsidR="00937DFC" w14:paraId="37BCAF80" w14:textId="77777777">
        <w:tc>
          <w:tcPr>
            <w:tcW w:w="846" w:type="dxa"/>
            <w:vAlign w:val="center"/>
          </w:tcPr>
          <w:p w14:paraId="5AD9C372"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lastRenderedPageBreak/>
              <w:t>03</w:t>
            </w:r>
          </w:p>
        </w:tc>
        <w:tc>
          <w:tcPr>
            <w:tcW w:w="5194" w:type="dxa"/>
            <w:vAlign w:val="center"/>
          </w:tcPr>
          <w:p w14:paraId="6F2BC487"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Providenciar a contratação emergencial do objeto. </w:t>
            </w:r>
            <w:r>
              <w:rPr>
                <w:rFonts w:ascii="Arial" w:eastAsia="Arial" w:hAnsi="Arial" w:cs="Arial"/>
                <w:color w:val="FF0000"/>
                <w:sz w:val="24"/>
                <w:szCs w:val="24"/>
                <w:highlight w:val="yellow"/>
              </w:rPr>
              <w:t>(</w:t>
            </w:r>
            <w:r>
              <w:rPr>
                <w:rFonts w:ascii="Arial" w:eastAsia="Arial" w:hAnsi="Arial" w:cs="Arial"/>
                <w:b/>
                <w:color w:val="FF0000"/>
                <w:sz w:val="24"/>
                <w:szCs w:val="24"/>
                <w:highlight w:val="yellow"/>
              </w:rPr>
              <w:t>Indicar essa ação somente se o objeto for bem ou serviço imprescindível para o funcionamento das unidades escolares.</w:t>
            </w:r>
            <w:r>
              <w:rPr>
                <w:rFonts w:ascii="Arial" w:eastAsia="Arial" w:hAnsi="Arial" w:cs="Arial"/>
                <w:color w:val="FF0000"/>
                <w:sz w:val="24"/>
                <w:szCs w:val="24"/>
                <w:highlight w:val="yellow"/>
              </w:rPr>
              <w:t>)</w:t>
            </w:r>
          </w:p>
        </w:tc>
        <w:tc>
          <w:tcPr>
            <w:tcW w:w="3021" w:type="dxa"/>
            <w:vAlign w:val="center"/>
          </w:tcPr>
          <w:p w14:paraId="7D1F6042"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Áreas requisitante e técnica </w:t>
            </w:r>
            <w:r>
              <w:rPr>
                <w:rFonts w:ascii="Arial" w:eastAsia="Arial" w:hAnsi="Arial" w:cs="Arial"/>
                <w:color w:val="FF0000"/>
                <w:sz w:val="24"/>
                <w:szCs w:val="24"/>
              </w:rPr>
              <w:t>(</w:t>
            </w:r>
            <w:r>
              <w:rPr>
                <w:rFonts w:ascii="Arial" w:eastAsia="Arial" w:hAnsi="Arial" w:cs="Arial"/>
                <w:color w:val="FF0000"/>
                <w:sz w:val="24"/>
                <w:szCs w:val="24"/>
                <w:highlight w:val="yellow"/>
              </w:rPr>
              <w:t>Especificar a área requisitante e, quando couber, a área técnica)</w:t>
            </w:r>
            <w:r>
              <w:rPr>
                <w:rFonts w:ascii="Arial" w:eastAsia="Arial" w:hAnsi="Arial" w:cs="Arial"/>
                <w:color w:val="FF0000"/>
                <w:sz w:val="24"/>
                <w:szCs w:val="24"/>
              </w:rPr>
              <w:t xml:space="preserve"> </w:t>
            </w:r>
            <w:r>
              <w:rPr>
                <w:rFonts w:ascii="Arial" w:eastAsia="Arial" w:hAnsi="Arial" w:cs="Arial"/>
                <w:sz w:val="24"/>
                <w:szCs w:val="24"/>
              </w:rPr>
              <w:t>mediante a devida justificativa e autorização da Autoridade Competente</w:t>
            </w:r>
            <w:r>
              <w:rPr>
                <w:rFonts w:ascii="Arial" w:eastAsia="Arial" w:hAnsi="Arial" w:cs="Arial"/>
                <w:color w:val="FF0000"/>
                <w:sz w:val="24"/>
                <w:szCs w:val="24"/>
              </w:rPr>
              <w:t>.</w:t>
            </w:r>
          </w:p>
        </w:tc>
      </w:tr>
      <w:tr w:rsidR="00937DFC" w14:paraId="5F03189C" w14:textId="77777777">
        <w:tc>
          <w:tcPr>
            <w:tcW w:w="846" w:type="dxa"/>
            <w:vAlign w:val="center"/>
          </w:tcPr>
          <w:p w14:paraId="5CA58E26"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04</w:t>
            </w:r>
          </w:p>
        </w:tc>
        <w:tc>
          <w:tcPr>
            <w:tcW w:w="5194" w:type="dxa"/>
            <w:vAlign w:val="center"/>
          </w:tcPr>
          <w:p w14:paraId="564B410A" w14:textId="77777777" w:rsidR="00937DFC" w:rsidRDefault="00571EAA">
            <w:pPr>
              <w:spacing w:before="120" w:after="120"/>
              <w:ind w:left="0" w:firstLine="0"/>
              <w:rPr>
                <w:rFonts w:ascii="Arial" w:eastAsia="Arial" w:hAnsi="Arial" w:cs="Arial"/>
                <w:sz w:val="24"/>
                <w:szCs w:val="24"/>
              </w:rPr>
            </w:pPr>
            <w:r>
              <w:rPr>
                <w:rFonts w:ascii="Arial" w:eastAsia="Arial" w:hAnsi="Arial" w:cs="Arial"/>
                <w:color w:val="FF0000"/>
                <w:sz w:val="24"/>
                <w:szCs w:val="24"/>
                <w:highlight w:val="yellow"/>
              </w:rPr>
              <w:t>(Indicar outras ações que entenderem ser pertinentes.)</w:t>
            </w:r>
          </w:p>
        </w:tc>
        <w:tc>
          <w:tcPr>
            <w:tcW w:w="3021" w:type="dxa"/>
            <w:vAlign w:val="center"/>
          </w:tcPr>
          <w:p w14:paraId="200AF26E" w14:textId="77777777" w:rsidR="00937DFC" w:rsidRDefault="00937DFC">
            <w:pPr>
              <w:spacing w:before="120" w:after="120"/>
              <w:ind w:left="0" w:firstLine="0"/>
              <w:rPr>
                <w:rFonts w:ascii="Arial" w:eastAsia="Arial" w:hAnsi="Arial" w:cs="Arial"/>
                <w:sz w:val="24"/>
                <w:szCs w:val="24"/>
              </w:rPr>
            </w:pPr>
          </w:p>
        </w:tc>
      </w:tr>
    </w:tbl>
    <w:p w14:paraId="14D410C9" w14:textId="77777777" w:rsidR="00937DFC" w:rsidRDefault="00937DFC">
      <w:pPr>
        <w:spacing w:before="120" w:after="120" w:line="240" w:lineRule="auto"/>
        <w:ind w:left="0" w:firstLine="0"/>
        <w:rPr>
          <w:rFonts w:ascii="Arial" w:eastAsia="Arial" w:hAnsi="Arial" w:cs="Arial"/>
          <w:b/>
          <w:sz w:val="24"/>
          <w:szCs w:val="24"/>
        </w:rPr>
      </w:pPr>
    </w:p>
    <w:p w14:paraId="2694A904" w14:textId="77777777" w:rsidR="00937DFC" w:rsidRDefault="00571EAA">
      <w:pPr>
        <w:numPr>
          <w:ilvl w:val="1"/>
          <w:numId w:val="2"/>
        </w:numPr>
        <w:spacing w:before="120" w:after="120" w:line="240" w:lineRule="auto"/>
        <w:ind w:left="850" w:hanging="285"/>
        <w:rPr>
          <w:rFonts w:ascii="Arial" w:eastAsia="Arial" w:hAnsi="Arial" w:cs="Arial"/>
          <w:sz w:val="24"/>
          <w:szCs w:val="24"/>
        </w:rPr>
      </w:pPr>
      <w:r>
        <w:rPr>
          <w:rFonts w:ascii="Arial" w:eastAsia="Arial" w:hAnsi="Arial" w:cs="Arial"/>
          <w:b/>
          <w:sz w:val="24"/>
          <w:szCs w:val="24"/>
        </w:rPr>
        <w:t>RISCO 03: exigência de requisitos não alinhados à real necessidade e/ou fora dos padrões requeridos para atender as especificidades da política pública educacional.</w:t>
      </w:r>
    </w:p>
    <w:p w14:paraId="3024C88F"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 xml:space="preserve">Probabilidade (qualitativa e quantitativa): </w:t>
      </w:r>
      <w:r>
        <w:rPr>
          <w:rFonts w:ascii="Arial" w:eastAsia="Arial" w:hAnsi="Arial" w:cs="Arial"/>
          <w:color w:val="FF0000"/>
          <w:sz w:val="24"/>
          <w:szCs w:val="24"/>
          <w:highlight w:val="yellow"/>
        </w:rPr>
        <w:t>pouco provável – 05 (indicar conforme histórico do setor para a contratação, classificação contida na tabela do subitem 2.3.1 e definição contida no subitem 2.8)</w:t>
      </w:r>
      <w:r>
        <w:rPr>
          <w:rFonts w:ascii="Arial" w:eastAsia="Arial" w:hAnsi="Arial" w:cs="Arial"/>
          <w:color w:val="FF0000"/>
          <w:sz w:val="24"/>
          <w:szCs w:val="24"/>
        </w:rPr>
        <w:t>;</w:t>
      </w:r>
    </w:p>
    <w:p w14:paraId="0E2EE214"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 xml:space="preserve">Impacto (qualitativo e quantitativo): </w:t>
      </w:r>
      <w:r>
        <w:rPr>
          <w:rFonts w:ascii="Arial" w:eastAsia="Arial" w:hAnsi="Arial" w:cs="Arial"/>
          <w:color w:val="FF0000"/>
          <w:sz w:val="24"/>
          <w:szCs w:val="24"/>
          <w:highlight w:val="yellow"/>
        </w:rPr>
        <w:t>alto</w:t>
      </w:r>
      <w:r>
        <w:rPr>
          <w:rFonts w:ascii="Arial" w:eastAsia="Arial" w:hAnsi="Arial" w:cs="Arial"/>
          <w:sz w:val="24"/>
          <w:szCs w:val="24"/>
          <w:highlight w:val="yellow"/>
        </w:rPr>
        <w:t xml:space="preserve"> </w:t>
      </w:r>
      <w:r>
        <w:rPr>
          <w:rFonts w:ascii="Arial" w:eastAsia="Arial" w:hAnsi="Arial" w:cs="Arial"/>
          <w:color w:val="FF0000"/>
          <w:sz w:val="24"/>
          <w:szCs w:val="24"/>
          <w:highlight w:val="yellow"/>
        </w:rPr>
        <w:t>– 15 (indicar conforme histórico do setor para a contratação, classificação contida na tabela do item 2.3.1 e definição contida no subitem 2.9);</w:t>
      </w:r>
    </w:p>
    <w:p w14:paraId="37A3E1B9"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 xml:space="preserve">Nível de risco (qualitativo e quantitativo): </w:t>
      </w:r>
      <w:r>
        <w:rPr>
          <w:rFonts w:ascii="Arial" w:eastAsia="Arial" w:hAnsi="Arial" w:cs="Arial"/>
          <w:color w:val="FF0000"/>
          <w:sz w:val="24"/>
          <w:szCs w:val="24"/>
          <w:highlight w:val="yellow"/>
        </w:rPr>
        <w:t>médio – 75 (identificar conforme produto obtido entre probabilidade x impacto, a classificação contida na tabela do subitem 2.10 e definição contida no subitem 2.12)</w:t>
      </w:r>
      <w:r>
        <w:rPr>
          <w:rFonts w:ascii="Arial" w:eastAsia="Arial" w:hAnsi="Arial" w:cs="Arial"/>
          <w:color w:val="FF0000"/>
          <w:sz w:val="24"/>
          <w:szCs w:val="24"/>
        </w:rPr>
        <w:t>;</w:t>
      </w:r>
    </w:p>
    <w:p w14:paraId="2517427C"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 xml:space="preserve">Dano(s)/Consequência(s): </w:t>
      </w:r>
      <w:r>
        <w:rPr>
          <w:rFonts w:ascii="Arial" w:eastAsia="Arial" w:hAnsi="Arial" w:cs="Arial"/>
          <w:sz w:val="24"/>
          <w:szCs w:val="24"/>
        </w:rPr>
        <w:t>atraso na implantação da solução ou até mesmo a impossibilidade de disponibilizar a solução contratada/adquirida para o atendimento da política pública educacional; a solução atender apenas parcialmente aos objetivos pretendidos; não cumprimento do cronograma estabelecido no Plano de Contratação Anual; questionamento por parte dos fornecedores interessados;</w:t>
      </w:r>
    </w:p>
    <w:p w14:paraId="085E6571"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Ações de prevenção:</w:t>
      </w:r>
    </w:p>
    <w:tbl>
      <w:tblPr>
        <w:tblStyle w:val="af"/>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5194"/>
        <w:gridCol w:w="3021"/>
      </w:tblGrid>
      <w:tr w:rsidR="00937DFC" w14:paraId="16949233" w14:textId="77777777">
        <w:trPr>
          <w:tblHeader/>
        </w:trPr>
        <w:tc>
          <w:tcPr>
            <w:tcW w:w="846" w:type="dxa"/>
            <w:vAlign w:val="center"/>
          </w:tcPr>
          <w:p w14:paraId="28666416"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Ação</w:t>
            </w:r>
          </w:p>
        </w:tc>
        <w:tc>
          <w:tcPr>
            <w:tcW w:w="5194" w:type="dxa"/>
            <w:vAlign w:val="center"/>
          </w:tcPr>
          <w:p w14:paraId="7B1A7721"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Descrição da ação preventiva</w:t>
            </w:r>
          </w:p>
        </w:tc>
        <w:tc>
          <w:tcPr>
            <w:tcW w:w="3021" w:type="dxa"/>
            <w:vAlign w:val="center"/>
          </w:tcPr>
          <w:p w14:paraId="415936B5"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Responsável(</w:t>
            </w:r>
            <w:proofErr w:type="spellStart"/>
            <w:r>
              <w:rPr>
                <w:rFonts w:ascii="Arial" w:eastAsia="Arial" w:hAnsi="Arial" w:cs="Arial"/>
                <w:b/>
                <w:sz w:val="24"/>
                <w:szCs w:val="24"/>
              </w:rPr>
              <w:t>is</w:t>
            </w:r>
            <w:proofErr w:type="spellEnd"/>
            <w:r>
              <w:rPr>
                <w:rFonts w:ascii="Arial" w:eastAsia="Arial" w:hAnsi="Arial" w:cs="Arial"/>
                <w:b/>
                <w:sz w:val="24"/>
                <w:szCs w:val="24"/>
              </w:rPr>
              <w:t>)</w:t>
            </w:r>
          </w:p>
        </w:tc>
      </w:tr>
      <w:tr w:rsidR="00937DFC" w14:paraId="5FA3620B" w14:textId="77777777">
        <w:tc>
          <w:tcPr>
            <w:tcW w:w="846" w:type="dxa"/>
            <w:vAlign w:val="center"/>
          </w:tcPr>
          <w:p w14:paraId="5CB97D33"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01</w:t>
            </w:r>
          </w:p>
        </w:tc>
        <w:tc>
          <w:tcPr>
            <w:tcW w:w="5194" w:type="dxa"/>
            <w:vAlign w:val="center"/>
          </w:tcPr>
          <w:p w14:paraId="53050317"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Assegurar que servidor(es) que possua(m) conhecimento ou experiência com o objeto a ser contratado, integre(m) ou assessore(m) a equipe de servidores responsáveis pela elaboração dos artefatos (DFD, análise e gerenciamento de riscos, matriz de alocação de riscos, ETP, TR, minuta do Edital).</w:t>
            </w:r>
          </w:p>
        </w:tc>
        <w:tc>
          <w:tcPr>
            <w:tcW w:w="3021" w:type="dxa"/>
            <w:vAlign w:val="center"/>
          </w:tcPr>
          <w:p w14:paraId="025462F9" w14:textId="77777777" w:rsidR="00937DFC" w:rsidRDefault="00571EAA">
            <w:pPr>
              <w:spacing w:before="120" w:after="120"/>
              <w:ind w:left="0" w:firstLine="0"/>
              <w:rPr>
                <w:rFonts w:ascii="Arial" w:eastAsia="Arial" w:hAnsi="Arial" w:cs="Arial"/>
                <w:color w:val="FF0000"/>
                <w:sz w:val="24"/>
                <w:szCs w:val="24"/>
                <w:highlight w:val="yellow"/>
              </w:rPr>
            </w:pPr>
            <w:r>
              <w:rPr>
                <w:rFonts w:ascii="Arial" w:eastAsia="Arial" w:hAnsi="Arial" w:cs="Arial"/>
                <w:sz w:val="24"/>
                <w:szCs w:val="24"/>
              </w:rPr>
              <w:t xml:space="preserve">Gestores das áreas requisitante e técnica </w:t>
            </w:r>
            <w:r>
              <w:rPr>
                <w:rFonts w:ascii="Arial" w:eastAsia="Arial" w:hAnsi="Arial" w:cs="Arial"/>
                <w:color w:val="FF0000"/>
                <w:sz w:val="24"/>
                <w:szCs w:val="24"/>
                <w:highlight w:val="yellow"/>
              </w:rPr>
              <w:t xml:space="preserve">(especificar a área requisitante e, quando couber, a área </w:t>
            </w:r>
            <w:proofErr w:type="gramStart"/>
            <w:r>
              <w:rPr>
                <w:rFonts w:ascii="Arial" w:eastAsia="Arial" w:hAnsi="Arial" w:cs="Arial"/>
                <w:color w:val="FF0000"/>
                <w:sz w:val="24"/>
                <w:szCs w:val="24"/>
                <w:highlight w:val="yellow"/>
              </w:rPr>
              <w:t>técnica)</w:t>
            </w:r>
            <w:r>
              <w:rPr>
                <w:rFonts w:ascii="Arial" w:eastAsia="Arial" w:hAnsi="Arial" w:cs="Arial"/>
                <w:sz w:val="24"/>
                <w:szCs w:val="24"/>
              </w:rPr>
              <w:t xml:space="preserve">   </w:t>
            </w:r>
            <w:proofErr w:type="gramEnd"/>
            <w:r>
              <w:rPr>
                <w:rFonts w:ascii="Arial" w:eastAsia="Arial" w:hAnsi="Arial" w:cs="Arial"/>
                <w:sz w:val="24"/>
                <w:szCs w:val="24"/>
              </w:rPr>
              <w:t xml:space="preserve">na designação dos técnicos para a elaboração dos documentos necessários </w:t>
            </w:r>
            <w:r>
              <w:rPr>
                <w:rFonts w:ascii="Arial" w:eastAsia="Arial" w:hAnsi="Arial" w:cs="Arial"/>
                <w:sz w:val="24"/>
                <w:szCs w:val="24"/>
              </w:rPr>
              <w:lastRenderedPageBreak/>
              <w:t xml:space="preserve">para embasar a contratação/aquisição. </w:t>
            </w:r>
          </w:p>
          <w:p w14:paraId="7A65A738"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A EPPC/</w:t>
            </w:r>
            <w:proofErr w:type="spellStart"/>
            <w:r>
              <w:rPr>
                <w:rFonts w:ascii="Arial" w:eastAsia="Arial" w:hAnsi="Arial" w:cs="Arial"/>
                <w:sz w:val="24"/>
                <w:szCs w:val="24"/>
              </w:rPr>
              <w:t>Sedu</w:t>
            </w:r>
            <w:proofErr w:type="spellEnd"/>
            <w:r>
              <w:rPr>
                <w:rFonts w:ascii="Arial" w:eastAsia="Arial" w:hAnsi="Arial" w:cs="Arial"/>
                <w:sz w:val="24"/>
                <w:szCs w:val="24"/>
              </w:rPr>
              <w:t>, no acompanhamento preventivo da adequação dos documentos com suas respectivas listas de verificação.</w:t>
            </w:r>
          </w:p>
          <w:p w14:paraId="28CD1B77" w14:textId="77777777" w:rsidR="00937DFC" w:rsidRDefault="00571EAA">
            <w:pPr>
              <w:spacing w:before="120" w:after="120"/>
              <w:ind w:left="0" w:firstLine="0"/>
              <w:rPr>
                <w:rFonts w:ascii="Arial" w:eastAsia="Arial" w:hAnsi="Arial" w:cs="Arial"/>
                <w:color w:val="FF0000"/>
                <w:sz w:val="24"/>
                <w:szCs w:val="24"/>
              </w:rPr>
            </w:pPr>
            <w:r>
              <w:rPr>
                <w:rFonts w:ascii="Arial" w:eastAsia="Arial" w:hAnsi="Arial" w:cs="Arial"/>
                <w:sz w:val="24"/>
                <w:szCs w:val="24"/>
              </w:rPr>
              <w:t>Agente/Comissão de Contratação, na elaboração do Edital.</w:t>
            </w:r>
          </w:p>
        </w:tc>
      </w:tr>
      <w:tr w:rsidR="00937DFC" w14:paraId="48CCD58A" w14:textId="77777777">
        <w:tc>
          <w:tcPr>
            <w:tcW w:w="846" w:type="dxa"/>
            <w:vAlign w:val="center"/>
          </w:tcPr>
          <w:p w14:paraId="19F53A95"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lastRenderedPageBreak/>
              <w:t>02</w:t>
            </w:r>
          </w:p>
        </w:tc>
        <w:tc>
          <w:tcPr>
            <w:tcW w:w="5194" w:type="dxa"/>
            <w:vAlign w:val="center"/>
          </w:tcPr>
          <w:p w14:paraId="6FD51FE5"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Definir e justificar (princípio da motivação) todos os requisitos da contratação que sejam relevantes para o atendimento efetivo da necessidade demandada a fim de que seja possível aferir, com maior exatidão possível, os preços e os prazos inerentes à contratação/aquisição.</w:t>
            </w:r>
          </w:p>
        </w:tc>
        <w:tc>
          <w:tcPr>
            <w:tcW w:w="3021" w:type="dxa"/>
            <w:vAlign w:val="center"/>
          </w:tcPr>
          <w:p w14:paraId="5E35961E"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Técnicos das áreas requisitante e técnica </w:t>
            </w:r>
            <w:r>
              <w:rPr>
                <w:rFonts w:ascii="Arial" w:eastAsia="Arial" w:hAnsi="Arial" w:cs="Arial"/>
                <w:color w:val="FF0000"/>
                <w:sz w:val="24"/>
                <w:szCs w:val="24"/>
              </w:rPr>
              <w:t>(</w:t>
            </w:r>
            <w:r>
              <w:rPr>
                <w:rFonts w:ascii="Arial" w:eastAsia="Arial" w:hAnsi="Arial" w:cs="Arial"/>
                <w:color w:val="FF0000"/>
                <w:sz w:val="24"/>
                <w:szCs w:val="24"/>
                <w:highlight w:val="yellow"/>
              </w:rPr>
              <w:t>especificar a área requisitante e, quando couber, a área técnica)</w:t>
            </w:r>
            <w:r>
              <w:rPr>
                <w:rFonts w:ascii="Arial" w:eastAsia="Arial" w:hAnsi="Arial" w:cs="Arial"/>
                <w:sz w:val="24"/>
                <w:szCs w:val="24"/>
              </w:rPr>
              <w:t xml:space="preserve"> na elaboração dos documentos necessários para embasar a contratação/aquisição. </w:t>
            </w:r>
          </w:p>
        </w:tc>
      </w:tr>
      <w:tr w:rsidR="00937DFC" w14:paraId="7E0B13F6" w14:textId="77777777">
        <w:tc>
          <w:tcPr>
            <w:tcW w:w="846" w:type="dxa"/>
            <w:vAlign w:val="center"/>
          </w:tcPr>
          <w:p w14:paraId="7528E466"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03</w:t>
            </w:r>
          </w:p>
        </w:tc>
        <w:tc>
          <w:tcPr>
            <w:tcW w:w="5194" w:type="dxa"/>
            <w:vAlign w:val="center"/>
          </w:tcPr>
          <w:p w14:paraId="3CCF1205"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Exigir somente os requisitos indispensáveis para o alcance dos objetivos pretendidos, a fim de maximizar a competitividade.</w:t>
            </w:r>
          </w:p>
        </w:tc>
        <w:tc>
          <w:tcPr>
            <w:tcW w:w="3021" w:type="dxa"/>
            <w:vAlign w:val="center"/>
          </w:tcPr>
          <w:p w14:paraId="6EF3121F"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Técnicos das áreas requisitante e técnica </w:t>
            </w:r>
            <w:r>
              <w:rPr>
                <w:rFonts w:ascii="Arial" w:eastAsia="Arial" w:hAnsi="Arial" w:cs="Arial"/>
                <w:color w:val="FF0000"/>
                <w:sz w:val="24"/>
                <w:szCs w:val="24"/>
                <w:highlight w:val="yellow"/>
              </w:rPr>
              <w:t>(especificar a área requisitante e, quando couber, a área técnica)</w:t>
            </w:r>
            <w:r>
              <w:rPr>
                <w:rFonts w:ascii="Arial" w:eastAsia="Arial" w:hAnsi="Arial" w:cs="Arial"/>
                <w:sz w:val="24"/>
                <w:szCs w:val="24"/>
              </w:rPr>
              <w:t xml:space="preserve"> na elaboração do ETP e do TR. </w:t>
            </w:r>
          </w:p>
        </w:tc>
      </w:tr>
      <w:tr w:rsidR="00937DFC" w14:paraId="47A09952" w14:textId="77777777">
        <w:tc>
          <w:tcPr>
            <w:tcW w:w="846" w:type="dxa"/>
            <w:vAlign w:val="center"/>
          </w:tcPr>
          <w:p w14:paraId="0A09C95E"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04</w:t>
            </w:r>
          </w:p>
        </w:tc>
        <w:tc>
          <w:tcPr>
            <w:tcW w:w="5194" w:type="dxa"/>
            <w:vAlign w:val="center"/>
          </w:tcPr>
          <w:p w14:paraId="347EDE83"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Ampliar as fontes de pesquisas de contratações/aquisições similares, tais como as realizadas por outros entes (Estados, Municípios, Governo Federal, Estatais, Empresas Públicas) ou por empresas privadas, sítios eletrônicos, além de fornecedores.</w:t>
            </w:r>
          </w:p>
        </w:tc>
        <w:tc>
          <w:tcPr>
            <w:tcW w:w="3021" w:type="dxa"/>
            <w:vAlign w:val="center"/>
          </w:tcPr>
          <w:p w14:paraId="022B0662"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Técnicos das áreas requisitante e técnica </w:t>
            </w:r>
            <w:r>
              <w:rPr>
                <w:rFonts w:ascii="Arial" w:eastAsia="Arial" w:hAnsi="Arial" w:cs="Arial"/>
                <w:color w:val="FF0000"/>
                <w:sz w:val="24"/>
                <w:szCs w:val="24"/>
                <w:highlight w:val="yellow"/>
              </w:rPr>
              <w:t>(especificar a área requisitante e, quando couber, a área técnica)</w:t>
            </w:r>
            <w:r>
              <w:rPr>
                <w:rFonts w:ascii="Arial" w:eastAsia="Arial" w:hAnsi="Arial" w:cs="Arial"/>
                <w:sz w:val="24"/>
                <w:szCs w:val="24"/>
              </w:rPr>
              <w:t xml:space="preserve"> na elaboração do ETP e do TR. </w:t>
            </w:r>
          </w:p>
        </w:tc>
      </w:tr>
      <w:tr w:rsidR="00937DFC" w14:paraId="58DD12CA" w14:textId="77777777">
        <w:tc>
          <w:tcPr>
            <w:tcW w:w="846" w:type="dxa"/>
            <w:vAlign w:val="center"/>
          </w:tcPr>
          <w:p w14:paraId="7726AFB6"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05</w:t>
            </w:r>
          </w:p>
        </w:tc>
        <w:tc>
          <w:tcPr>
            <w:tcW w:w="5194" w:type="dxa"/>
            <w:vAlign w:val="center"/>
          </w:tcPr>
          <w:p w14:paraId="222FD08E"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Incluir no cronograma preventivo de trabalho, prazo para realizar visitas a outros entes, audiência e/ou consulta pública. </w:t>
            </w:r>
            <w:r>
              <w:rPr>
                <w:rFonts w:ascii="Arial" w:eastAsia="Arial" w:hAnsi="Arial" w:cs="Arial"/>
                <w:color w:val="FF0000"/>
                <w:sz w:val="24"/>
                <w:szCs w:val="24"/>
                <w:highlight w:val="yellow"/>
              </w:rPr>
              <w:t>(Indicar audiência e/ou consulta pública somente se o objeto a ser contratado/adquirido for inovador ou possuir maior complexidade.)</w:t>
            </w:r>
          </w:p>
        </w:tc>
        <w:tc>
          <w:tcPr>
            <w:tcW w:w="3021" w:type="dxa"/>
            <w:vAlign w:val="center"/>
          </w:tcPr>
          <w:p w14:paraId="1F609FBF"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Gestores das áreas requisitante e técnica </w:t>
            </w:r>
            <w:r>
              <w:rPr>
                <w:rFonts w:ascii="Arial" w:eastAsia="Arial" w:hAnsi="Arial" w:cs="Arial"/>
                <w:color w:val="FF0000"/>
                <w:sz w:val="24"/>
                <w:szCs w:val="24"/>
                <w:highlight w:val="yellow"/>
              </w:rPr>
              <w:t>(especificar a área requisitante e, quando couber, a área técnica)</w:t>
            </w:r>
            <w:r>
              <w:rPr>
                <w:rFonts w:ascii="Arial" w:eastAsia="Arial" w:hAnsi="Arial" w:cs="Arial"/>
                <w:sz w:val="24"/>
                <w:szCs w:val="24"/>
              </w:rPr>
              <w:t xml:space="preserve"> antes da elaboração do ETP e do TR.</w:t>
            </w:r>
          </w:p>
        </w:tc>
      </w:tr>
      <w:tr w:rsidR="00937DFC" w14:paraId="72FC94FE" w14:textId="77777777">
        <w:tc>
          <w:tcPr>
            <w:tcW w:w="846" w:type="dxa"/>
            <w:vAlign w:val="center"/>
          </w:tcPr>
          <w:p w14:paraId="3426B643"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lastRenderedPageBreak/>
              <w:t>06</w:t>
            </w:r>
          </w:p>
        </w:tc>
        <w:tc>
          <w:tcPr>
            <w:tcW w:w="5194" w:type="dxa"/>
            <w:vAlign w:val="center"/>
          </w:tcPr>
          <w:p w14:paraId="4C2AEAE0"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Incluir no cronograma preventivo de trabalho, prazo para contratar empresa ou profissional para assessoramento técnico na elaboração dos documentos (DFD, análise e gerenciamento de riscos, matriz de alocação de riscos, ETP e TR). </w:t>
            </w:r>
            <w:r>
              <w:rPr>
                <w:rFonts w:ascii="Arial" w:eastAsia="Arial" w:hAnsi="Arial" w:cs="Arial"/>
                <w:color w:val="FF0000"/>
                <w:sz w:val="24"/>
                <w:szCs w:val="24"/>
                <w:highlight w:val="yellow"/>
              </w:rPr>
              <w:t>(Indicar essa ação somente se o objeto a ser contratado for inovador ou possua maior complexidade.)</w:t>
            </w:r>
          </w:p>
        </w:tc>
        <w:tc>
          <w:tcPr>
            <w:tcW w:w="3021" w:type="dxa"/>
            <w:vAlign w:val="center"/>
          </w:tcPr>
          <w:p w14:paraId="2581789B"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Gestores e técnicos das áreas requisitante e técnica </w:t>
            </w:r>
            <w:r>
              <w:rPr>
                <w:rFonts w:ascii="Arial" w:eastAsia="Arial" w:hAnsi="Arial" w:cs="Arial"/>
                <w:color w:val="FF0000"/>
                <w:sz w:val="24"/>
                <w:szCs w:val="24"/>
                <w:highlight w:val="yellow"/>
              </w:rPr>
              <w:t>(especificar a área requisitante e, quando couber, a área técnica)</w:t>
            </w:r>
            <w:r>
              <w:rPr>
                <w:rFonts w:ascii="Arial" w:eastAsia="Arial" w:hAnsi="Arial" w:cs="Arial"/>
                <w:sz w:val="24"/>
                <w:szCs w:val="24"/>
              </w:rPr>
              <w:t xml:space="preserve"> na elaboração dos documentos necessários para embasar a contratação/aquisição. </w:t>
            </w:r>
          </w:p>
        </w:tc>
      </w:tr>
      <w:tr w:rsidR="00937DFC" w14:paraId="3FC29898" w14:textId="77777777">
        <w:tc>
          <w:tcPr>
            <w:tcW w:w="846" w:type="dxa"/>
            <w:vAlign w:val="center"/>
          </w:tcPr>
          <w:p w14:paraId="5EECC770"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07</w:t>
            </w:r>
          </w:p>
        </w:tc>
        <w:tc>
          <w:tcPr>
            <w:tcW w:w="5194" w:type="dxa"/>
            <w:vAlign w:val="center"/>
          </w:tcPr>
          <w:p w14:paraId="3CABF492" w14:textId="77777777" w:rsidR="00937DFC" w:rsidRDefault="00571EAA">
            <w:pPr>
              <w:spacing w:before="120" w:after="120"/>
              <w:ind w:left="0" w:firstLine="0"/>
              <w:rPr>
                <w:rFonts w:ascii="Arial" w:eastAsia="Arial" w:hAnsi="Arial" w:cs="Arial"/>
                <w:color w:val="FF0000"/>
                <w:sz w:val="24"/>
                <w:szCs w:val="24"/>
              </w:rPr>
            </w:pPr>
            <w:r>
              <w:rPr>
                <w:rFonts w:ascii="Arial" w:eastAsia="Arial" w:hAnsi="Arial" w:cs="Arial"/>
                <w:sz w:val="24"/>
                <w:szCs w:val="24"/>
              </w:rPr>
              <w:t xml:space="preserve">Promover a capacitação dos servidores a fim de que desenvolvam maior capacidade de compreensão das metodologias e ferramentas a serem utilizadas na elaboração dos documentos necessários para embasar a contratação (DFD, análise e gerenciamento de riscos, matriz de alocação de riscos, ETP, TR) e na descrição dos requisitos necessários para a contratação/aquisição do objeto pretendido. </w:t>
            </w:r>
            <w:r>
              <w:rPr>
                <w:rFonts w:ascii="Arial" w:eastAsia="Arial" w:hAnsi="Arial" w:cs="Arial"/>
                <w:color w:val="FF0000"/>
                <w:sz w:val="24"/>
                <w:szCs w:val="24"/>
                <w:highlight w:val="yellow"/>
              </w:rPr>
              <w:t>(Indicar essa ação quando os servidores ainda não foram capacitados para a elaboração dos artefatos ou necessitem de formação específica para a elaboração.)</w:t>
            </w:r>
          </w:p>
        </w:tc>
        <w:tc>
          <w:tcPr>
            <w:tcW w:w="3021" w:type="dxa"/>
            <w:vAlign w:val="center"/>
          </w:tcPr>
          <w:p w14:paraId="2BD2598F"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Gestores das áreas requisitante e técnica, </w:t>
            </w:r>
            <w:r>
              <w:rPr>
                <w:rFonts w:ascii="Arial" w:eastAsia="Arial" w:hAnsi="Arial" w:cs="Arial"/>
                <w:color w:val="FF0000"/>
                <w:sz w:val="24"/>
                <w:szCs w:val="24"/>
                <w:highlight w:val="yellow"/>
              </w:rPr>
              <w:t>(especificar a área requisitante e, quando couber, a área técnica)</w:t>
            </w:r>
            <w:r>
              <w:rPr>
                <w:rFonts w:ascii="Arial" w:eastAsia="Arial" w:hAnsi="Arial" w:cs="Arial"/>
                <w:sz w:val="24"/>
                <w:szCs w:val="24"/>
              </w:rPr>
              <w:t xml:space="preserve"> antes da elaboração dos documentos necessários para embasar a contratação/aquisição.</w:t>
            </w:r>
          </w:p>
        </w:tc>
      </w:tr>
      <w:tr w:rsidR="00937DFC" w14:paraId="765C78F2" w14:textId="77777777">
        <w:tc>
          <w:tcPr>
            <w:tcW w:w="846" w:type="dxa"/>
            <w:vAlign w:val="center"/>
          </w:tcPr>
          <w:p w14:paraId="2764CA4C"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08</w:t>
            </w:r>
          </w:p>
        </w:tc>
        <w:tc>
          <w:tcPr>
            <w:tcW w:w="5194" w:type="dxa"/>
            <w:vAlign w:val="center"/>
          </w:tcPr>
          <w:p w14:paraId="60B19F99"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Realizar a descrição cuidadosa do objeto e dos requisitos exigidos no Estudo Técnico Preliminar e no Termo de Referência.</w:t>
            </w:r>
          </w:p>
        </w:tc>
        <w:tc>
          <w:tcPr>
            <w:tcW w:w="3021" w:type="dxa"/>
            <w:vAlign w:val="center"/>
          </w:tcPr>
          <w:p w14:paraId="19449031"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Áreas requisitante e técnica </w:t>
            </w:r>
            <w:r>
              <w:rPr>
                <w:rFonts w:ascii="Arial" w:eastAsia="Arial" w:hAnsi="Arial" w:cs="Arial"/>
                <w:color w:val="FF0000"/>
                <w:sz w:val="24"/>
                <w:szCs w:val="24"/>
                <w:highlight w:val="yellow"/>
              </w:rPr>
              <w:t>(especificar a área requisitante e, quando couber, a área técnica)</w:t>
            </w:r>
            <w:r>
              <w:rPr>
                <w:rFonts w:ascii="Arial" w:eastAsia="Arial" w:hAnsi="Arial" w:cs="Arial"/>
                <w:color w:val="FF0000"/>
                <w:sz w:val="24"/>
                <w:szCs w:val="24"/>
                <w:highlight w:val="white"/>
              </w:rPr>
              <w:t xml:space="preserve"> </w:t>
            </w:r>
            <w:r>
              <w:rPr>
                <w:rFonts w:ascii="Arial" w:eastAsia="Arial" w:hAnsi="Arial" w:cs="Arial"/>
                <w:sz w:val="24"/>
                <w:szCs w:val="24"/>
              </w:rPr>
              <w:t>na elaboração do ETP e TR.</w:t>
            </w:r>
          </w:p>
        </w:tc>
      </w:tr>
      <w:tr w:rsidR="00937DFC" w14:paraId="3C2E5E91" w14:textId="77777777">
        <w:tc>
          <w:tcPr>
            <w:tcW w:w="846" w:type="dxa"/>
            <w:vAlign w:val="center"/>
          </w:tcPr>
          <w:p w14:paraId="5498D140"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09</w:t>
            </w:r>
          </w:p>
        </w:tc>
        <w:tc>
          <w:tcPr>
            <w:tcW w:w="5194" w:type="dxa"/>
            <w:vAlign w:val="center"/>
          </w:tcPr>
          <w:p w14:paraId="05A06F7A" w14:textId="77777777" w:rsidR="00937DFC" w:rsidRDefault="00571EAA">
            <w:pPr>
              <w:spacing w:before="120" w:after="120"/>
              <w:ind w:left="0" w:firstLine="0"/>
              <w:rPr>
                <w:rFonts w:ascii="Arial" w:eastAsia="Arial" w:hAnsi="Arial" w:cs="Arial"/>
                <w:color w:val="FF0000"/>
                <w:sz w:val="24"/>
                <w:szCs w:val="24"/>
              </w:rPr>
            </w:pPr>
            <w:r>
              <w:rPr>
                <w:rFonts w:ascii="Arial" w:eastAsia="Arial" w:hAnsi="Arial" w:cs="Arial"/>
                <w:sz w:val="24"/>
                <w:szCs w:val="24"/>
              </w:rPr>
              <w:t xml:space="preserve">Encaminhar, se houver dúvida jurídica acerca dos requisitos do objeto a ser contratado/adquirido, os autos para a devida análise prévia pela PGE, com antecedência suficiente, a fim de não comprometer o prazo programado para a contratação/aquisição do objeto. </w:t>
            </w:r>
            <w:r>
              <w:rPr>
                <w:rFonts w:ascii="Arial" w:eastAsia="Arial" w:hAnsi="Arial" w:cs="Arial"/>
                <w:color w:val="FF0000"/>
                <w:sz w:val="24"/>
                <w:szCs w:val="24"/>
                <w:highlight w:val="yellow"/>
              </w:rPr>
              <w:t>(Indicar essa ação somente se houver dúvida jurídica acerca de requisitos ou do próprio objeto.)</w:t>
            </w:r>
          </w:p>
        </w:tc>
        <w:tc>
          <w:tcPr>
            <w:tcW w:w="3021" w:type="dxa"/>
            <w:vAlign w:val="center"/>
          </w:tcPr>
          <w:p w14:paraId="76E14C05"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Áreas requisitante e técnica </w:t>
            </w:r>
            <w:r>
              <w:rPr>
                <w:rFonts w:ascii="Arial" w:eastAsia="Arial" w:hAnsi="Arial" w:cs="Arial"/>
                <w:color w:val="FF0000"/>
                <w:sz w:val="24"/>
                <w:szCs w:val="24"/>
                <w:highlight w:val="yellow"/>
              </w:rPr>
              <w:t>(especificar a área requisitante e, quando couber, a área técnica)</w:t>
            </w:r>
            <w:r>
              <w:rPr>
                <w:rFonts w:ascii="Arial" w:eastAsia="Arial" w:hAnsi="Arial" w:cs="Arial"/>
                <w:color w:val="FF0000"/>
                <w:sz w:val="24"/>
                <w:szCs w:val="24"/>
                <w:highlight w:val="white"/>
              </w:rPr>
              <w:t xml:space="preserve"> </w:t>
            </w:r>
            <w:r>
              <w:rPr>
                <w:rFonts w:ascii="Arial" w:eastAsia="Arial" w:hAnsi="Arial" w:cs="Arial"/>
                <w:sz w:val="24"/>
                <w:szCs w:val="24"/>
              </w:rPr>
              <w:t>em conjunto com o Agente/Comissão de Contratação.</w:t>
            </w:r>
          </w:p>
        </w:tc>
      </w:tr>
      <w:tr w:rsidR="00937DFC" w14:paraId="48FC5C87" w14:textId="77777777">
        <w:tc>
          <w:tcPr>
            <w:tcW w:w="846" w:type="dxa"/>
            <w:vAlign w:val="center"/>
          </w:tcPr>
          <w:p w14:paraId="59EEB92A"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10</w:t>
            </w:r>
          </w:p>
        </w:tc>
        <w:tc>
          <w:tcPr>
            <w:tcW w:w="5194" w:type="dxa"/>
            <w:vAlign w:val="center"/>
          </w:tcPr>
          <w:p w14:paraId="36426DF4" w14:textId="77777777" w:rsidR="00937DFC" w:rsidRDefault="00571EAA">
            <w:pPr>
              <w:spacing w:before="120" w:after="120"/>
              <w:ind w:left="0" w:firstLine="0"/>
              <w:rPr>
                <w:rFonts w:ascii="Arial" w:eastAsia="Arial" w:hAnsi="Arial" w:cs="Arial"/>
                <w:sz w:val="24"/>
                <w:szCs w:val="24"/>
              </w:rPr>
            </w:pPr>
            <w:r>
              <w:rPr>
                <w:rFonts w:ascii="Arial" w:eastAsia="Arial" w:hAnsi="Arial" w:cs="Arial"/>
                <w:color w:val="FF0000"/>
                <w:sz w:val="24"/>
                <w:szCs w:val="24"/>
                <w:highlight w:val="yellow"/>
              </w:rPr>
              <w:t>(Indicar outras ações que entenderem ser pertinentes.)</w:t>
            </w:r>
          </w:p>
        </w:tc>
        <w:tc>
          <w:tcPr>
            <w:tcW w:w="3021" w:type="dxa"/>
            <w:vAlign w:val="center"/>
          </w:tcPr>
          <w:p w14:paraId="2D81007C" w14:textId="77777777" w:rsidR="00937DFC" w:rsidRDefault="00937DFC">
            <w:pPr>
              <w:spacing w:before="120" w:after="120"/>
              <w:ind w:left="0" w:firstLine="0"/>
              <w:rPr>
                <w:rFonts w:ascii="Arial" w:eastAsia="Arial" w:hAnsi="Arial" w:cs="Arial"/>
                <w:sz w:val="24"/>
                <w:szCs w:val="24"/>
              </w:rPr>
            </w:pPr>
          </w:p>
        </w:tc>
      </w:tr>
    </w:tbl>
    <w:p w14:paraId="14768BD3" w14:textId="77777777" w:rsidR="00937DFC" w:rsidRDefault="00937DFC">
      <w:pPr>
        <w:spacing w:before="120" w:after="120" w:line="240" w:lineRule="auto"/>
        <w:ind w:left="0" w:firstLine="0"/>
        <w:rPr>
          <w:rFonts w:ascii="Arial" w:eastAsia="Arial" w:hAnsi="Arial" w:cs="Arial"/>
          <w:b/>
          <w:sz w:val="24"/>
          <w:szCs w:val="24"/>
        </w:rPr>
      </w:pPr>
    </w:p>
    <w:p w14:paraId="22DEDCE5"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Ações de contingenciamento:</w:t>
      </w:r>
    </w:p>
    <w:tbl>
      <w:tblPr>
        <w:tblStyle w:val="af0"/>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5194"/>
        <w:gridCol w:w="3021"/>
      </w:tblGrid>
      <w:tr w:rsidR="00937DFC" w14:paraId="1BA56693" w14:textId="77777777">
        <w:trPr>
          <w:tblHeader/>
        </w:trPr>
        <w:tc>
          <w:tcPr>
            <w:tcW w:w="846" w:type="dxa"/>
            <w:vAlign w:val="center"/>
          </w:tcPr>
          <w:p w14:paraId="5ACCFC5B"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lastRenderedPageBreak/>
              <w:t>Ação</w:t>
            </w:r>
          </w:p>
        </w:tc>
        <w:tc>
          <w:tcPr>
            <w:tcW w:w="5194" w:type="dxa"/>
            <w:vAlign w:val="center"/>
          </w:tcPr>
          <w:p w14:paraId="04FA0D9F"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Descrição da ação de contingência</w:t>
            </w:r>
          </w:p>
        </w:tc>
        <w:tc>
          <w:tcPr>
            <w:tcW w:w="3021" w:type="dxa"/>
            <w:vAlign w:val="center"/>
          </w:tcPr>
          <w:p w14:paraId="07E94915"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Responsável(</w:t>
            </w:r>
            <w:proofErr w:type="spellStart"/>
            <w:r>
              <w:rPr>
                <w:rFonts w:ascii="Arial" w:eastAsia="Arial" w:hAnsi="Arial" w:cs="Arial"/>
                <w:b/>
                <w:sz w:val="24"/>
                <w:szCs w:val="24"/>
              </w:rPr>
              <w:t>is</w:t>
            </w:r>
            <w:proofErr w:type="spellEnd"/>
            <w:r>
              <w:rPr>
                <w:rFonts w:ascii="Arial" w:eastAsia="Arial" w:hAnsi="Arial" w:cs="Arial"/>
                <w:b/>
                <w:sz w:val="24"/>
                <w:szCs w:val="24"/>
              </w:rPr>
              <w:t>)</w:t>
            </w:r>
          </w:p>
        </w:tc>
      </w:tr>
      <w:tr w:rsidR="00937DFC" w14:paraId="01121071" w14:textId="77777777">
        <w:tc>
          <w:tcPr>
            <w:tcW w:w="846" w:type="dxa"/>
            <w:vAlign w:val="center"/>
          </w:tcPr>
          <w:p w14:paraId="335CD4DE"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01</w:t>
            </w:r>
          </w:p>
        </w:tc>
        <w:tc>
          <w:tcPr>
            <w:tcW w:w="5194" w:type="dxa"/>
            <w:vAlign w:val="center"/>
          </w:tcPr>
          <w:p w14:paraId="0B5F1CB9"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Corrigir a especificação técnica por meio da revisão dos requisitos exigidos, caso seja identificado que há restrição à competitividade.</w:t>
            </w:r>
          </w:p>
        </w:tc>
        <w:tc>
          <w:tcPr>
            <w:tcW w:w="3021" w:type="dxa"/>
            <w:vAlign w:val="center"/>
          </w:tcPr>
          <w:p w14:paraId="5ADD910A" w14:textId="77777777" w:rsidR="00937DFC" w:rsidRDefault="00571EAA">
            <w:pPr>
              <w:spacing w:before="120" w:after="120"/>
              <w:ind w:left="0" w:firstLine="0"/>
              <w:rPr>
                <w:rFonts w:ascii="Arial" w:eastAsia="Arial" w:hAnsi="Arial" w:cs="Arial"/>
                <w:color w:val="FF0000"/>
                <w:sz w:val="24"/>
                <w:szCs w:val="24"/>
              </w:rPr>
            </w:pPr>
            <w:r>
              <w:rPr>
                <w:rFonts w:ascii="Arial" w:eastAsia="Arial" w:hAnsi="Arial" w:cs="Arial"/>
                <w:sz w:val="24"/>
                <w:szCs w:val="24"/>
              </w:rPr>
              <w:t xml:space="preserve">Áreas requisitante e técnica </w:t>
            </w:r>
            <w:r>
              <w:rPr>
                <w:rFonts w:ascii="Arial" w:eastAsia="Arial" w:hAnsi="Arial" w:cs="Arial"/>
                <w:color w:val="FF0000"/>
                <w:sz w:val="24"/>
                <w:szCs w:val="24"/>
                <w:highlight w:val="yellow"/>
              </w:rPr>
              <w:t>(especificar a área requisitante e, quando couber, a área técnica)</w:t>
            </w:r>
            <w:r>
              <w:rPr>
                <w:rFonts w:ascii="Arial" w:eastAsia="Arial" w:hAnsi="Arial" w:cs="Arial"/>
                <w:color w:val="FF0000"/>
                <w:sz w:val="24"/>
                <w:szCs w:val="24"/>
                <w:highlight w:val="white"/>
              </w:rPr>
              <w:t xml:space="preserve"> </w:t>
            </w:r>
            <w:r>
              <w:rPr>
                <w:rFonts w:ascii="Arial" w:eastAsia="Arial" w:hAnsi="Arial" w:cs="Arial"/>
                <w:sz w:val="24"/>
                <w:szCs w:val="24"/>
              </w:rPr>
              <w:t>na elaboração do ETP e do TR.</w:t>
            </w:r>
          </w:p>
        </w:tc>
      </w:tr>
      <w:tr w:rsidR="00937DFC" w14:paraId="178F66D3" w14:textId="77777777">
        <w:tc>
          <w:tcPr>
            <w:tcW w:w="846" w:type="dxa"/>
            <w:vAlign w:val="center"/>
          </w:tcPr>
          <w:p w14:paraId="2D0D706E"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02</w:t>
            </w:r>
          </w:p>
        </w:tc>
        <w:tc>
          <w:tcPr>
            <w:tcW w:w="5194" w:type="dxa"/>
            <w:vAlign w:val="center"/>
          </w:tcPr>
          <w:p w14:paraId="779EFA56"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Refazer o ETP, em especial, o levantamento de mercado a fim de embasar a redefinição dos requisitos da contratação.</w:t>
            </w:r>
          </w:p>
        </w:tc>
        <w:tc>
          <w:tcPr>
            <w:tcW w:w="3021" w:type="dxa"/>
            <w:vAlign w:val="center"/>
          </w:tcPr>
          <w:p w14:paraId="28F69A6F" w14:textId="77777777" w:rsidR="00937DFC" w:rsidRDefault="00571EAA">
            <w:pPr>
              <w:spacing w:before="120" w:after="120"/>
              <w:ind w:left="0" w:firstLine="0"/>
              <w:rPr>
                <w:rFonts w:ascii="Arial" w:eastAsia="Arial" w:hAnsi="Arial" w:cs="Arial"/>
                <w:color w:val="FF0000"/>
                <w:sz w:val="24"/>
                <w:szCs w:val="24"/>
                <w:highlight w:val="yellow"/>
              </w:rPr>
            </w:pPr>
            <w:r>
              <w:rPr>
                <w:rFonts w:ascii="Arial" w:eastAsia="Arial" w:hAnsi="Arial" w:cs="Arial"/>
                <w:sz w:val="24"/>
                <w:szCs w:val="24"/>
              </w:rPr>
              <w:t xml:space="preserve">Áreas requisitante e técnica </w:t>
            </w:r>
            <w:r>
              <w:rPr>
                <w:rFonts w:ascii="Arial" w:eastAsia="Arial" w:hAnsi="Arial" w:cs="Arial"/>
                <w:color w:val="FF0000"/>
                <w:sz w:val="24"/>
                <w:szCs w:val="24"/>
                <w:highlight w:val="yellow"/>
              </w:rPr>
              <w:t>(especificar a área requisitante e, quando couber, a área técnica)</w:t>
            </w:r>
            <w:r>
              <w:rPr>
                <w:rFonts w:ascii="Arial" w:eastAsia="Arial" w:hAnsi="Arial" w:cs="Arial"/>
                <w:color w:val="FF0000"/>
                <w:sz w:val="24"/>
                <w:szCs w:val="24"/>
                <w:highlight w:val="white"/>
              </w:rPr>
              <w:t xml:space="preserve"> </w:t>
            </w:r>
            <w:r>
              <w:rPr>
                <w:rFonts w:ascii="Arial" w:eastAsia="Arial" w:hAnsi="Arial" w:cs="Arial"/>
                <w:sz w:val="24"/>
                <w:szCs w:val="24"/>
              </w:rPr>
              <w:t>na elaboração do ETP e do TR.</w:t>
            </w:r>
          </w:p>
        </w:tc>
      </w:tr>
      <w:tr w:rsidR="00937DFC" w14:paraId="527092B2" w14:textId="77777777">
        <w:tc>
          <w:tcPr>
            <w:tcW w:w="846" w:type="dxa"/>
            <w:vAlign w:val="center"/>
          </w:tcPr>
          <w:p w14:paraId="73685F9A"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03</w:t>
            </w:r>
          </w:p>
        </w:tc>
        <w:tc>
          <w:tcPr>
            <w:tcW w:w="5194" w:type="dxa"/>
            <w:vAlign w:val="center"/>
          </w:tcPr>
          <w:p w14:paraId="06288492"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Refazer o Termo de Referência.</w:t>
            </w:r>
          </w:p>
        </w:tc>
        <w:tc>
          <w:tcPr>
            <w:tcW w:w="3021" w:type="dxa"/>
            <w:vAlign w:val="center"/>
          </w:tcPr>
          <w:p w14:paraId="5B727E9F"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Áreas requisitante e técnica </w:t>
            </w:r>
            <w:r>
              <w:rPr>
                <w:rFonts w:ascii="Arial" w:eastAsia="Arial" w:hAnsi="Arial" w:cs="Arial"/>
                <w:color w:val="FF0000"/>
                <w:sz w:val="24"/>
                <w:szCs w:val="24"/>
                <w:highlight w:val="yellow"/>
              </w:rPr>
              <w:t>(especificar a área requisitante e, quando couber, a área técnica)</w:t>
            </w:r>
            <w:r>
              <w:rPr>
                <w:rFonts w:ascii="Arial" w:eastAsia="Arial" w:hAnsi="Arial" w:cs="Arial"/>
                <w:sz w:val="24"/>
                <w:szCs w:val="24"/>
              </w:rPr>
              <w:t>.</w:t>
            </w:r>
          </w:p>
        </w:tc>
      </w:tr>
      <w:tr w:rsidR="00937DFC" w14:paraId="1BA2C78F" w14:textId="77777777">
        <w:tc>
          <w:tcPr>
            <w:tcW w:w="846" w:type="dxa"/>
            <w:vAlign w:val="center"/>
          </w:tcPr>
          <w:p w14:paraId="43B896F2"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04</w:t>
            </w:r>
          </w:p>
        </w:tc>
        <w:tc>
          <w:tcPr>
            <w:tcW w:w="5194" w:type="dxa"/>
            <w:vAlign w:val="center"/>
          </w:tcPr>
          <w:p w14:paraId="1B83AB6A"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Anular/revogar a licitação e/ou republicar o edital, quando for o caso.</w:t>
            </w:r>
          </w:p>
        </w:tc>
        <w:tc>
          <w:tcPr>
            <w:tcW w:w="3021" w:type="dxa"/>
            <w:vAlign w:val="center"/>
          </w:tcPr>
          <w:p w14:paraId="2553D1C2"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Agente/Comissão de contratação, mediante justificativa das áreas requisitante e técnica </w:t>
            </w:r>
            <w:r>
              <w:rPr>
                <w:rFonts w:ascii="Arial" w:eastAsia="Arial" w:hAnsi="Arial" w:cs="Arial"/>
                <w:color w:val="FF0000"/>
                <w:sz w:val="24"/>
                <w:szCs w:val="24"/>
                <w:highlight w:val="yellow"/>
              </w:rPr>
              <w:t>(especificar a área requisitante e, quando couber, a área técnica)</w:t>
            </w:r>
            <w:r>
              <w:rPr>
                <w:rFonts w:ascii="Arial" w:eastAsia="Arial" w:hAnsi="Arial" w:cs="Arial"/>
                <w:sz w:val="24"/>
                <w:szCs w:val="24"/>
              </w:rPr>
              <w:t xml:space="preserve"> e autorização da Autoridade Competente.</w:t>
            </w:r>
          </w:p>
        </w:tc>
      </w:tr>
      <w:tr w:rsidR="00937DFC" w14:paraId="7D6FEE5F" w14:textId="77777777">
        <w:tc>
          <w:tcPr>
            <w:tcW w:w="846" w:type="dxa"/>
            <w:vAlign w:val="center"/>
          </w:tcPr>
          <w:p w14:paraId="4ECE88BF"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05</w:t>
            </w:r>
          </w:p>
        </w:tc>
        <w:tc>
          <w:tcPr>
            <w:tcW w:w="5194" w:type="dxa"/>
            <w:vAlign w:val="center"/>
          </w:tcPr>
          <w:p w14:paraId="6460F262" w14:textId="77777777" w:rsidR="00937DFC" w:rsidRDefault="00571EAA">
            <w:pPr>
              <w:spacing w:before="120" w:after="120"/>
              <w:ind w:left="0" w:firstLine="0"/>
              <w:rPr>
                <w:rFonts w:ascii="Arial" w:eastAsia="Arial" w:hAnsi="Arial" w:cs="Arial"/>
                <w:sz w:val="24"/>
                <w:szCs w:val="24"/>
              </w:rPr>
            </w:pPr>
            <w:r>
              <w:rPr>
                <w:rFonts w:ascii="Arial" w:eastAsia="Arial" w:hAnsi="Arial" w:cs="Arial"/>
                <w:color w:val="FF0000"/>
                <w:sz w:val="24"/>
                <w:szCs w:val="24"/>
                <w:highlight w:val="yellow"/>
              </w:rPr>
              <w:t>(Indicar outras ações que entenderem ser pertinentes.)</w:t>
            </w:r>
          </w:p>
        </w:tc>
        <w:tc>
          <w:tcPr>
            <w:tcW w:w="3021" w:type="dxa"/>
            <w:vAlign w:val="center"/>
          </w:tcPr>
          <w:p w14:paraId="763F8220" w14:textId="77777777" w:rsidR="00937DFC" w:rsidRDefault="00937DFC">
            <w:pPr>
              <w:spacing w:before="120" w:after="120"/>
              <w:ind w:left="0" w:firstLine="0"/>
              <w:rPr>
                <w:rFonts w:ascii="Arial" w:eastAsia="Arial" w:hAnsi="Arial" w:cs="Arial"/>
                <w:sz w:val="24"/>
                <w:szCs w:val="24"/>
              </w:rPr>
            </w:pPr>
          </w:p>
        </w:tc>
      </w:tr>
    </w:tbl>
    <w:p w14:paraId="4A18B051" w14:textId="77777777" w:rsidR="00937DFC" w:rsidRDefault="00937DFC">
      <w:pPr>
        <w:spacing w:before="120" w:after="120" w:line="240" w:lineRule="auto"/>
        <w:ind w:left="0" w:firstLine="0"/>
        <w:rPr>
          <w:rFonts w:ascii="Arial" w:eastAsia="Arial" w:hAnsi="Arial" w:cs="Arial"/>
          <w:b/>
          <w:sz w:val="24"/>
          <w:szCs w:val="24"/>
        </w:rPr>
      </w:pPr>
    </w:p>
    <w:p w14:paraId="3030EC5E" w14:textId="77777777" w:rsidR="00937DFC" w:rsidRDefault="00571EAA">
      <w:pPr>
        <w:numPr>
          <w:ilvl w:val="1"/>
          <w:numId w:val="2"/>
        </w:numPr>
        <w:spacing w:before="120" w:after="120" w:line="240" w:lineRule="auto"/>
        <w:ind w:left="850" w:hanging="285"/>
        <w:rPr>
          <w:rFonts w:ascii="Arial" w:eastAsia="Arial" w:hAnsi="Arial" w:cs="Arial"/>
          <w:sz w:val="24"/>
          <w:szCs w:val="24"/>
        </w:rPr>
      </w:pPr>
      <w:r>
        <w:rPr>
          <w:rFonts w:ascii="Arial" w:eastAsia="Arial" w:hAnsi="Arial" w:cs="Arial"/>
          <w:b/>
          <w:sz w:val="24"/>
          <w:szCs w:val="24"/>
        </w:rPr>
        <w:t>RISCO 04: não realizar amplo levantamento de mercado para a elaboração do Estudo Técnico Preliminar.</w:t>
      </w:r>
    </w:p>
    <w:p w14:paraId="5FE89CED"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 xml:space="preserve">Probabilidade (qualitativa e quantitativa): </w:t>
      </w:r>
      <w:r>
        <w:rPr>
          <w:rFonts w:ascii="Arial" w:eastAsia="Arial" w:hAnsi="Arial" w:cs="Arial"/>
          <w:color w:val="FF0000"/>
          <w:sz w:val="24"/>
          <w:szCs w:val="24"/>
          <w:highlight w:val="yellow"/>
        </w:rPr>
        <w:t>pouco provável – 05 (indicar conforme histórico do setor para a contratação, classificação contida na tabela do subitem 2.3.1 e definição contida no subitem 2.8);</w:t>
      </w:r>
    </w:p>
    <w:p w14:paraId="79D91493"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 xml:space="preserve">Impacto (qualitativo e quantitativo): </w:t>
      </w:r>
      <w:r>
        <w:rPr>
          <w:rFonts w:ascii="Arial" w:eastAsia="Arial" w:hAnsi="Arial" w:cs="Arial"/>
          <w:color w:val="FF0000"/>
          <w:sz w:val="24"/>
          <w:szCs w:val="24"/>
          <w:highlight w:val="yellow"/>
        </w:rPr>
        <w:t>alto</w:t>
      </w:r>
      <w:r>
        <w:rPr>
          <w:rFonts w:ascii="Arial" w:eastAsia="Arial" w:hAnsi="Arial" w:cs="Arial"/>
          <w:sz w:val="24"/>
          <w:szCs w:val="24"/>
          <w:highlight w:val="yellow"/>
        </w:rPr>
        <w:t xml:space="preserve"> </w:t>
      </w:r>
      <w:r>
        <w:rPr>
          <w:rFonts w:ascii="Arial" w:eastAsia="Arial" w:hAnsi="Arial" w:cs="Arial"/>
          <w:color w:val="FF0000"/>
          <w:sz w:val="24"/>
          <w:szCs w:val="24"/>
          <w:highlight w:val="yellow"/>
        </w:rPr>
        <w:t>– 15 (indicar conforme histórico do setor para a contratação, classificação contida na tabela do item 2.3.1 e definição contida no subitem 2.9);</w:t>
      </w:r>
    </w:p>
    <w:p w14:paraId="17F73B7F"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 xml:space="preserve">Nível de risco (qualitativo e quantitativo): </w:t>
      </w:r>
      <w:r>
        <w:rPr>
          <w:rFonts w:ascii="Arial" w:eastAsia="Arial" w:hAnsi="Arial" w:cs="Arial"/>
          <w:color w:val="FF0000"/>
          <w:sz w:val="24"/>
          <w:szCs w:val="24"/>
          <w:highlight w:val="yellow"/>
        </w:rPr>
        <w:t>médio – 75 (identificar conforme produto obtido entre probabilidade x impacto, a classificação contida na tabela do subitem 2.10 e definição contida no subitem 2.12)</w:t>
      </w:r>
      <w:r>
        <w:rPr>
          <w:rFonts w:ascii="Arial" w:eastAsia="Arial" w:hAnsi="Arial" w:cs="Arial"/>
          <w:color w:val="FF0000"/>
          <w:sz w:val="24"/>
          <w:szCs w:val="24"/>
        </w:rPr>
        <w:t>;</w:t>
      </w:r>
    </w:p>
    <w:p w14:paraId="02B246CA"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 xml:space="preserve">Dano(s)/Consequência(s): </w:t>
      </w:r>
      <w:r>
        <w:rPr>
          <w:rFonts w:ascii="Arial" w:eastAsia="Arial" w:hAnsi="Arial" w:cs="Arial"/>
          <w:sz w:val="24"/>
          <w:szCs w:val="24"/>
        </w:rPr>
        <w:t>estudo de apenas uma solução de mercado;</w:t>
      </w:r>
      <w:r>
        <w:rPr>
          <w:rFonts w:ascii="Arial" w:eastAsia="Arial" w:hAnsi="Arial" w:cs="Arial"/>
          <w:b/>
          <w:sz w:val="24"/>
          <w:szCs w:val="24"/>
        </w:rPr>
        <w:t xml:space="preserve"> </w:t>
      </w:r>
      <w:r>
        <w:rPr>
          <w:rFonts w:ascii="Arial" w:eastAsia="Arial" w:hAnsi="Arial" w:cs="Arial"/>
          <w:sz w:val="24"/>
          <w:szCs w:val="24"/>
        </w:rPr>
        <w:t xml:space="preserve">falta de estudo comparativo entre as soluções possíveis; </w:t>
      </w:r>
      <w:r>
        <w:rPr>
          <w:rFonts w:ascii="Arial" w:eastAsia="Arial" w:hAnsi="Arial" w:cs="Arial"/>
          <w:sz w:val="24"/>
          <w:szCs w:val="24"/>
        </w:rPr>
        <w:lastRenderedPageBreak/>
        <w:t xml:space="preserve">solução não atender aos objetivos pretendidos e política pública educacional; maior fragilidade na justificativa da contratação/aquisição; </w:t>
      </w:r>
    </w:p>
    <w:p w14:paraId="0C526A15"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Ações de prevenção:</w:t>
      </w:r>
    </w:p>
    <w:tbl>
      <w:tblPr>
        <w:tblStyle w:val="af1"/>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5194"/>
        <w:gridCol w:w="3021"/>
      </w:tblGrid>
      <w:tr w:rsidR="00937DFC" w14:paraId="0E28146C" w14:textId="77777777">
        <w:trPr>
          <w:tblHeader/>
        </w:trPr>
        <w:tc>
          <w:tcPr>
            <w:tcW w:w="846" w:type="dxa"/>
            <w:vAlign w:val="center"/>
          </w:tcPr>
          <w:p w14:paraId="50BC7209"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Ação</w:t>
            </w:r>
          </w:p>
        </w:tc>
        <w:tc>
          <w:tcPr>
            <w:tcW w:w="5194" w:type="dxa"/>
            <w:vAlign w:val="center"/>
          </w:tcPr>
          <w:p w14:paraId="686F9BE6"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Descrição da ação preventiva</w:t>
            </w:r>
          </w:p>
        </w:tc>
        <w:tc>
          <w:tcPr>
            <w:tcW w:w="3021" w:type="dxa"/>
            <w:vAlign w:val="center"/>
          </w:tcPr>
          <w:p w14:paraId="1CBCB2E7"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Responsável(</w:t>
            </w:r>
            <w:proofErr w:type="spellStart"/>
            <w:r>
              <w:rPr>
                <w:rFonts w:ascii="Arial" w:eastAsia="Arial" w:hAnsi="Arial" w:cs="Arial"/>
                <w:b/>
                <w:sz w:val="24"/>
                <w:szCs w:val="24"/>
              </w:rPr>
              <w:t>is</w:t>
            </w:r>
            <w:proofErr w:type="spellEnd"/>
            <w:r>
              <w:rPr>
                <w:rFonts w:ascii="Arial" w:eastAsia="Arial" w:hAnsi="Arial" w:cs="Arial"/>
                <w:b/>
                <w:sz w:val="24"/>
                <w:szCs w:val="24"/>
              </w:rPr>
              <w:t>)</w:t>
            </w:r>
          </w:p>
        </w:tc>
      </w:tr>
      <w:tr w:rsidR="00937DFC" w14:paraId="02172C67" w14:textId="77777777">
        <w:tc>
          <w:tcPr>
            <w:tcW w:w="846" w:type="dxa"/>
            <w:vAlign w:val="center"/>
          </w:tcPr>
          <w:p w14:paraId="32A4382B"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01</w:t>
            </w:r>
          </w:p>
        </w:tc>
        <w:tc>
          <w:tcPr>
            <w:tcW w:w="5194" w:type="dxa"/>
            <w:vAlign w:val="center"/>
          </w:tcPr>
          <w:p w14:paraId="610BA7A8"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Ampliar as fontes de pesquisas de contratações/aquisições similares, tais como as realizadas por outros entes (Estados, Municípios, Governo Federal, Estatais, Empresas Públicas) ou por empresas privadas, sítios eletrônicos, além de fornecedores.</w:t>
            </w:r>
          </w:p>
        </w:tc>
        <w:tc>
          <w:tcPr>
            <w:tcW w:w="3021" w:type="dxa"/>
            <w:vAlign w:val="center"/>
          </w:tcPr>
          <w:p w14:paraId="172BB04D"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Técnicos das áreas requisitante e </w:t>
            </w:r>
            <w:proofErr w:type="gramStart"/>
            <w:r>
              <w:rPr>
                <w:rFonts w:ascii="Arial" w:eastAsia="Arial" w:hAnsi="Arial" w:cs="Arial"/>
                <w:sz w:val="24"/>
                <w:szCs w:val="24"/>
              </w:rPr>
              <w:t>técnica.</w:t>
            </w:r>
            <w:r>
              <w:rPr>
                <w:rFonts w:ascii="Arial" w:eastAsia="Arial" w:hAnsi="Arial" w:cs="Arial"/>
                <w:color w:val="FF0000"/>
                <w:sz w:val="24"/>
                <w:szCs w:val="24"/>
                <w:highlight w:val="yellow"/>
              </w:rPr>
              <w:t>(</w:t>
            </w:r>
            <w:proofErr w:type="gramEnd"/>
            <w:r>
              <w:rPr>
                <w:rFonts w:ascii="Arial" w:eastAsia="Arial" w:hAnsi="Arial" w:cs="Arial"/>
                <w:color w:val="FF0000"/>
                <w:sz w:val="24"/>
                <w:szCs w:val="24"/>
                <w:highlight w:val="yellow"/>
              </w:rPr>
              <w:t>especificar a área requisitante e, quando couber, a área técnica)</w:t>
            </w:r>
          </w:p>
        </w:tc>
      </w:tr>
      <w:tr w:rsidR="00937DFC" w14:paraId="7F105FB6" w14:textId="77777777">
        <w:tc>
          <w:tcPr>
            <w:tcW w:w="846" w:type="dxa"/>
            <w:vAlign w:val="center"/>
          </w:tcPr>
          <w:p w14:paraId="4E0F2842"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02</w:t>
            </w:r>
          </w:p>
        </w:tc>
        <w:tc>
          <w:tcPr>
            <w:tcW w:w="5194" w:type="dxa"/>
            <w:vAlign w:val="center"/>
          </w:tcPr>
          <w:p w14:paraId="368858B3"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Realizar amplo estudo comparativo entre diversas soluções adotadas pelo mercado.</w:t>
            </w:r>
          </w:p>
        </w:tc>
        <w:tc>
          <w:tcPr>
            <w:tcW w:w="3021" w:type="dxa"/>
            <w:vAlign w:val="center"/>
          </w:tcPr>
          <w:p w14:paraId="27BFAB03" w14:textId="77777777" w:rsidR="00937DFC" w:rsidRDefault="00571EAA">
            <w:pPr>
              <w:spacing w:before="120" w:after="120"/>
              <w:ind w:left="0" w:firstLine="0"/>
              <w:rPr>
                <w:rFonts w:ascii="Arial" w:eastAsia="Arial" w:hAnsi="Arial" w:cs="Arial"/>
                <w:color w:val="FF0000"/>
                <w:sz w:val="24"/>
                <w:szCs w:val="24"/>
                <w:highlight w:val="yellow"/>
              </w:rPr>
            </w:pPr>
            <w:r>
              <w:rPr>
                <w:rFonts w:ascii="Arial" w:eastAsia="Arial" w:hAnsi="Arial" w:cs="Arial"/>
                <w:sz w:val="24"/>
                <w:szCs w:val="24"/>
              </w:rPr>
              <w:t xml:space="preserve">Técnicos das áreas requisitante e técnica. </w:t>
            </w:r>
            <w:r>
              <w:rPr>
                <w:rFonts w:ascii="Arial" w:eastAsia="Arial" w:hAnsi="Arial" w:cs="Arial"/>
                <w:color w:val="FF0000"/>
                <w:sz w:val="24"/>
                <w:szCs w:val="24"/>
                <w:highlight w:val="yellow"/>
              </w:rPr>
              <w:t>(especificar a área requisitante e, quando couber, a área técnica)</w:t>
            </w:r>
          </w:p>
        </w:tc>
      </w:tr>
      <w:tr w:rsidR="00937DFC" w14:paraId="72C676BE" w14:textId="77777777">
        <w:tc>
          <w:tcPr>
            <w:tcW w:w="846" w:type="dxa"/>
            <w:vAlign w:val="center"/>
          </w:tcPr>
          <w:p w14:paraId="3234D037"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03</w:t>
            </w:r>
          </w:p>
        </w:tc>
        <w:tc>
          <w:tcPr>
            <w:tcW w:w="5194" w:type="dxa"/>
            <w:vAlign w:val="center"/>
          </w:tcPr>
          <w:p w14:paraId="2F2494A4"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Contratar empresa ou profissional para assessoramento técnico na elaboração do ETP. </w:t>
            </w:r>
            <w:r>
              <w:rPr>
                <w:rFonts w:ascii="Arial" w:eastAsia="Arial" w:hAnsi="Arial" w:cs="Arial"/>
                <w:color w:val="FF0000"/>
                <w:sz w:val="24"/>
                <w:szCs w:val="24"/>
                <w:highlight w:val="yellow"/>
              </w:rPr>
              <w:t>(Indicar essa ação somente se o objeto a ser contratado/adquirido for inovador ou possuir maior complexidade.)</w:t>
            </w:r>
          </w:p>
        </w:tc>
        <w:tc>
          <w:tcPr>
            <w:tcW w:w="3021" w:type="dxa"/>
            <w:vAlign w:val="center"/>
          </w:tcPr>
          <w:p w14:paraId="29671612"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Gestores e técnicos das áreas requisitante e técnica </w:t>
            </w:r>
            <w:r>
              <w:rPr>
                <w:rFonts w:ascii="Arial" w:eastAsia="Arial" w:hAnsi="Arial" w:cs="Arial"/>
                <w:color w:val="FF0000"/>
                <w:sz w:val="24"/>
                <w:szCs w:val="24"/>
                <w:highlight w:val="yellow"/>
              </w:rPr>
              <w:t>(especificar a área requisitante e, quando couber, a área técnica)</w:t>
            </w:r>
          </w:p>
        </w:tc>
      </w:tr>
      <w:tr w:rsidR="00937DFC" w14:paraId="021BE437" w14:textId="77777777">
        <w:tc>
          <w:tcPr>
            <w:tcW w:w="846" w:type="dxa"/>
            <w:vAlign w:val="center"/>
          </w:tcPr>
          <w:p w14:paraId="42C65ECB"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04</w:t>
            </w:r>
          </w:p>
        </w:tc>
        <w:tc>
          <w:tcPr>
            <w:tcW w:w="5194" w:type="dxa"/>
            <w:vAlign w:val="center"/>
          </w:tcPr>
          <w:p w14:paraId="4F2F70AE"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Promover a capacitação dos servidores a fim de que desenvolvam maior capacidade de compreensão das metodologias e ferramentas a serem utilizadas na elaboração dos documentos (DFD, análise e gerenciamento de riscos, matriz de alocação de riscos, ETP) e na descrição dos requisitos necessários para a contratação/aquisição do objeto pretendido.</w:t>
            </w:r>
          </w:p>
        </w:tc>
        <w:tc>
          <w:tcPr>
            <w:tcW w:w="3021" w:type="dxa"/>
            <w:vAlign w:val="center"/>
          </w:tcPr>
          <w:p w14:paraId="6A02A25E"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Gestores das áreas requisitante e técnica </w:t>
            </w:r>
            <w:r>
              <w:rPr>
                <w:rFonts w:ascii="Arial" w:eastAsia="Arial" w:hAnsi="Arial" w:cs="Arial"/>
                <w:color w:val="FF0000"/>
                <w:sz w:val="24"/>
                <w:szCs w:val="24"/>
                <w:highlight w:val="yellow"/>
              </w:rPr>
              <w:t>(especificar a área requisitante e, quando couber, a área técnica)</w:t>
            </w:r>
            <w:r>
              <w:rPr>
                <w:rFonts w:ascii="Arial" w:eastAsia="Arial" w:hAnsi="Arial" w:cs="Arial"/>
                <w:sz w:val="24"/>
                <w:szCs w:val="24"/>
              </w:rPr>
              <w:t>, bem como das demais áreas envolvidas.</w:t>
            </w:r>
          </w:p>
        </w:tc>
      </w:tr>
      <w:tr w:rsidR="00937DFC" w14:paraId="10C1BEC4" w14:textId="77777777">
        <w:tc>
          <w:tcPr>
            <w:tcW w:w="846" w:type="dxa"/>
            <w:vAlign w:val="center"/>
          </w:tcPr>
          <w:p w14:paraId="030ED352"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05</w:t>
            </w:r>
          </w:p>
        </w:tc>
        <w:tc>
          <w:tcPr>
            <w:tcW w:w="5194" w:type="dxa"/>
            <w:vAlign w:val="center"/>
          </w:tcPr>
          <w:p w14:paraId="6ACDB340"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Realizar análise crítica do ETP elaborado e validá-lo com os gestores envolvidos antes de encaminhá-lo para o procedimento subsequente.</w:t>
            </w:r>
          </w:p>
        </w:tc>
        <w:tc>
          <w:tcPr>
            <w:tcW w:w="3021" w:type="dxa"/>
            <w:vAlign w:val="center"/>
          </w:tcPr>
          <w:p w14:paraId="70629381"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Técnicos das áreas requisitante e técnica. </w:t>
            </w:r>
            <w:r>
              <w:rPr>
                <w:rFonts w:ascii="Arial" w:eastAsia="Arial" w:hAnsi="Arial" w:cs="Arial"/>
                <w:color w:val="FF0000"/>
                <w:sz w:val="24"/>
                <w:szCs w:val="24"/>
                <w:highlight w:val="yellow"/>
              </w:rPr>
              <w:t>(especificar a área requisitante e, quando couber, a área técnica)</w:t>
            </w:r>
          </w:p>
        </w:tc>
      </w:tr>
      <w:tr w:rsidR="00937DFC" w14:paraId="55BA08CE" w14:textId="77777777">
        <w:tc>
          <w:tcPr>
            <w:tcW w:w="846" w:type="dxa"/>
            <w:vAlign w:val="center"/>
          </w:tcPr>
          <w:p w14:paraId="73C02544"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06</w:t>
            </w:r>
          </w:p>
        </w:tc>
        <w:tc>
          <w:tcPr>
            <w:tcW w:w="5194" w:type="dxa"/>
            <w:vAlign w:val="center"/>
          </w:tcPr>
          <w:p w14:paraId="2D628728" w14:textId="77777777" w:rsidR="00937DFC" w:rsidRDefault="00571EAA">
            <w:pPr>
              <w:spacing w:before="120" w:after="120"/>
              <w:ind w:left="0" w:firstLine="0"/>
              <w:rPr>
                <w:rFonts w:ascii="Arial" w:eastAsia="Arial" w:hAnsi="Arial" w:cs="Arial"/>
                <w:sz w:val="24"/>
                <w:szCs w:val="24"/>
              </w:rPr>
            </w:pPr>
            <w:r>
              <w:rPr>
                <w:rFonts w:ascii="Arial" w:eastAsia="Arial" w:hAnsi="Arial" w:cs="Arial"/>
                <w:color w:val="FF0000"/>
                <w:sz w:val="24"/>
                <w:szCs w:val="24"/>
                <w:highlight w:val="yellow"/>
              </w:rPr>
              <w:t>(Indicar outras ações que entenderem ser pertinentes.)</w:t>
            </w:r>
          </w:p>
        </w:tc>
        <w:tc>
          <w:tcPr>
            <w:tcW w:w="3021" w:type="dxa"/>
            <w:vAlign w:val="center"/>
          </w:tcPr>
          <w:p w14:paraId="37E7E146" w14:textId="77777777" w:rsidR="00937DFC" w:rsidRDefault="00937DFC">
            <w:pPr>
              <w:spacing w:before="120" w:after="120"/>
              <w:ind w:left="0" w:firstLine="0"/>
              <w:rPr>
                <w:rFonts w:ascii="Arial" w:eastAsia="Arial" w:hAnsi="Arial" w:cs="Arial"/>
                <w:sz w:val="24"/>
                <w:szCs w:val="24"/>
              </w:rPr>
            </w:pPr>
          </w:p>
        </w:tc>
      </w:tr>
    </w:tbl>
    <w:p w14:paraId="5CF0A086" w14:textId="77777777" w:rsidR="00937DFC" w:rsidRDefault="00937DFC">
      <w:pPr>
        <w:spacing w:before="120" w:after="120" w:line="240" w:lineRule="auto"/>
        <w:ind w:left="0" w:firstLine="0"/>
        <w:rPr>
          <w:rFonts w:ascii="Arial" w:eastAsia="Arial" w:hAnsi="Arial" w:cs="Arial"/>
          <w:b/>
          <w:sz w:val="24"/>
          <w:szCs w:val="24"/>
        </w:rPr>
      </w:pPr>
    </w:p>
    <w:p w14:paraId="164B1EC8"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Ações de contingenciamento:</w:t>
      </w:r>
    </w:p>
    <w:tbl>
      <w:tblPr>
        <w:tblStyle w:val="af2"/>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5194"/>
        <w:gridCol w:w="3021"/>
      </w:tblGrid>
      <w:tr w:rsidR="00937DFC" w14:paraId="2FE93B5A" w14:textId="77777777">
        <w:trPr>
          <w:tblHeader/>
        </w:trPr>
        <w:tc>
          <w:tcPr>
            <w:tcW w:w="846" w:type="dxa"/>
            <w:vAlign w:val="center"/>
          </w:tcPr>
          <w:p w14:paraId="5AE899EC"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lastRenderedPageBreak/>
              <w:t>Ação</w:t>
            </w:r>
          </w:p>
        </w:tc>
        <w:tc>
          <w:tcPr>
            <w:tcW w:w="5194" w:type="dxa"/>
            <w:vAlign w:val="center"/>
          </w:tcPr>
          <w:p w14:paraId="2865E693"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Descrição da ação de contingência</w:t>
            </w:r>
          </w:p>
        </w:tc>
        <w:tc>
          <w:tcPr>
            <w:tcW w:w="3021" w:type="dxa"/>
            <w:vAlign w:val="center"/>
          </w:tcPr>
          <w:p w14:paraId="684B6832"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Responsável(</w:t>
            </w:r>
            <w:proofErr w:type="spellStart"/>
            <w:r>
              <w:rPr>
                <w:rFonts w:ascii="Arial" w:eastAsia="Arial" w:hAnsi="Arial" w:cs="Arial"/>
                <w:b/>
                <w:sz w:val="24"/>
                <w:szCs w:val="24"/>
              </w:rPr>
              <w:t>is</w:t>
            </w:r>
            <w:proofErr w:type="spellEnd"/>
            <w:r>
              <w:rPr>
                <w:rFonts w:ascii="Arial" w:eastAsia="Arial" w:hAnsi="Arial" w:cs="Arial"/>
                <w:b/>
                <w:sz w:val="24"/>
                <w:szCs w:val="24"/>
              </w:rPr>
              <w:t>)</w:t>
            </w:r>
          </w:p>
        </w:tc>
      </w:tr>
      <w:tr w:rsidR="00937DFC" w14:paraId="157AE833" w14:textId="77777777">
        <w:tc>
          <w:tcPr>
            <w:tcW w:w="846" w:type="dxa"/>
            <w:vAlign w:val="center"/>
          </w:tcPr>
          <w:p w14:paraId="2196C8D5"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01</w:t>
            </w:r>
          </w:p>
        </w:tc>
        <w:tc>
          <w:tcPr>
            <w:tcW w:w="5194" w:type="dxa"/>
            <w:vAlign w:val="center"/>
          </w:tcPr>
          <w:p w14:paraId="30A364C1"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Refazer o ETP, contemplando a ampliação da identificação e da análise comparativa das soluções disponíveis no mercado.</w:t>
            </w:r>
          </w:p>
        </w:tc>
        <w:tc>
          <w:tcPr>
            <w:tcW w:w="3021" w:type="dxa"/>
            <w:vAlign w:val="center"/>
          </w:tcPr>
          <w:p w14:paraId="075CFDA2"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Técnicos das áreas requisitante e técnica. </w:t>
            </w:r>
            <w:r>
              <w:rPr>
                <w:rFonts w:ascii="Arial" w:eastAsia="Arial" w:hAnsi="Arial" w:cs="Arial"/>
                <w:color w:val="FF0000"/>
                <w:sz w:val="24"/>
                <w:szCs w:val="24"/>
                <w:highlight w:val="yellow"/>
              </w:rPr>
              <w:t>(especificar a área requisitante e, quando couber, a área técnica)</w:t>
            </w:r>
          </w:p>
        </w:tc>
      </w:tr>
      <w:tr w:rsidR="00937DFC" w14:paraId="3E756143" w14:textId="77777777">
        <w:tc>
          <w:tcPr>
            <w:tcW w:w="846" w:type="dxa"/>
            <w:vAlign w:val="center"/>
          </w:tcPr>
          <w:p w14:paraId="272AB6C8"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02</w:t>
            </w:r>
          </w:p>
        </w:tc>
        <w:tc>
          <w:tcPr>
            <w:tcW w:w="5194" w:type="dxa"/>
            <w:vAlign w:val="center"/>
          </w:tcPr>
          <w:p w14:paraId="2CB2F0B9" w14:textId="77777777" w:rsidR="00937DFC" w:rsidRDefault="00571EAA">
            <w:pPr>
              <w:spacing w:before="120" w:after="120"/>
              <w:ind w:left="0" w:firstLine="0"/>
              <w:rPr>
                <w:rFonts w:ascii="Arial" w:eastAsia="Arial" w:hAnsi="Arial" w:cs="Arial"/>
                <w:color w:val="FF0000"/>
                <w:sz w:val="24"/>
                <w:szCs w:val="24"/>
              </w:rPr>
            </w:pPr>
            <w:r>
              <w:rPr>
                <w:rFonts w:ascii="Arial" w:eastAsia="Arial" w:hAnsi="Arial" w:cs="Arial"/>
                <w:color w:val="FF0000"/>
                <w:sz w:val="24"/>
                <w:szCs w:val="24"/>
                <w:highlight w:val="yellow"/>
              </w:rPr>
              <w:t>(Indicar outras ações que entendam pertinentes)</w:t>
            </w:r>
          </w:p>
        </w:tc>
        <w:tc>
          <w:tcPr>
            <w:tcW w:w="3021" w:type="dxa"/>
            <w:vAlign w:val="center"/>
          </w:tcPr>
          <w:p w14:paraId="67C9A96B" w14:textId="77777777" w:rsidR="00937DFC" w:rsidRDefault="00937DFC">
            <w:pPr>
              <w:spacing w:before="120" w:after="120"/>
              <w:ind w:left="0" w:firstLine="0"/>
              <w:rPr>
                <w:rFonts w:ascii="Arial" w:eastAsia="Arial" w:hAnsi="Arial" w:cs="Arial"/>
                <w:sz w:val="24"/>
                <w:szCs w:val="24"/>
              </w:rPr>
            </w:pPr>
          </w:p>
        </w:tc>
      </w:tr>
    </w:tbl>
    <w:p w14:paraId="382116B1" w14:textId="77777777" w:rsidR="00937DFC" w:rsidRDefault="00937DFC">
      <w:pPr>
        <w:spacing w:before="120" w:after="120" w:line="240" w:lineRule="auto"/>
        <w:ind w:left="0" w:firstLine="0"/>
        <w:rPr>
          <w:rFonts w:ascii="Arial" w:eastAsia="Arial" w:hAnsi="Arial" w:cs="Arial"/>
          <w:b/>
          <w:sz w:val="24"/>
          <w:szCs w:val="24"/>
        </w:rPr>
      </w:pPr>
    </w:p>
    <w:p w14:paraId="6870457C" w14:textId="77777777" w:rsidR="00937DFC" w:rsidRDefault="00571EAA">
      <w:pPr>
        <w:numPr>
          <w:ilvl w:val="1"/>
          <w:numId w:val="2"/>
        </w:numPr>
        <w:spacing w:before="120" w:after="120" w:line="240" w:lineRule="auto"/>
        <w:ind w:left="850" w:hanging="285"/>
        <w:rPr>
          <w:rFonts w:ascii="Arial" w:eastAsia="Arial" w:hAnsi="Arial" w:cs="Arial"/>
          <w:sz w:val="24"/>
          <w:szCs w:val="24"/>
        </w:rPr>
      </w:pPr>
      <w:r>
        <w:rPr>
          <w:rFonts w:ascii="Arial" w:eastAsia="Arial" w:hAnsi="Arial" w:cs="Arial"/>
          <w:b/>
          <w:sz w:val="24"/>
          <w:szCs w:val="24"/>
        </w:rPr>
        <w:t>RISCO 05: não aprovação do Termo de Referência ou Projeto Básico pela autoridade competente.</w:t>
      </w:r>
    </w:p>
    <w:p w14:paraId="3626A74D" w14:textId="77777777" w:rsidR="00937DFC" w:rsidRDefault="00571EAA">
      <w:pPr>
        <w:numPr>
          <w:ilvl w:val="2"/>
          <w:numId w:val="2"/>
        </w:numPr>
        <w:spacing w:before="120" w:after="120" w:line="240" w:lineRule="auto"/>
        <w:ind w:left="1560" w:hanging="851"/>
        <w:rPr>
          <w:rFonts w:ascii="Arial" w:eastAsia="Arial" w:hAnsi="Arial" w:cs="Arial"/>
          <w:sz w:val="24"/>
          <w:szCs w:val="24"/>
        </w:rPr>
      </w:pPr>
      <w:r>
        <w:rPr>
          <w:rFonts w:ascii="Arial" w:eastAsia="Arial" w:hAnsi="Arial" w:cs="Arial"/>
          <w:b/>
          <w:sz w:val="24"/>
          <w:szCs w:val="24"/>
        </w:rPr>
        <w:t xml:space="preserve">Probabilidade (qualitativa e quantitativa): </w:t>
      </w:r>
      <w:r>
        <w:rPr>
          <w:rFonts w:ascii="Arial" w:eastAsia="Arial" w:hAnsi="Arial" w:cs="Arial"/>
          <w:color w:val="FF0000"/>
          <w:sz w:val="24"/>
          <w:szCs w:val="24"/>
          <w:highlight w:val="yellow"/>
        </w:rPr>
        <w:t>pouco provável – 05 (indicar conforme histórico do setor para a contratação, classificação contida na tabela do subitem 2.3.1 e definição contida no subitem 2.8)</w:t>
      </w:r>
      <w:r>
        <w:rPr>
          <w:rFonts w:ascii="Arial" w:eastAsia="Arial" w:hAnsi="Arial" w:cs="Arial"/>
          <w:color w:val="FF0000"/>
          <w:sz w:val="24"/>
          <w:szCs w:val="24"/>
        </w:rPr>
        <w:t>;</w:t>
      </w:r>
    </w:p>
    <w:p w14:paraId="03ECF51E" w14:textId="77777777" w:rsidR="00937DFC" w:rsidRDefault="00571EAA">
      <w:pPr>
        <w:numPr>
          <w:ilvl w:val="2"/>
          <w:numId w:val="2"/>
        </w:numPr>
        <w:spacing w:before="120" w:after="120" w:line="240" w:lineRule="auto"/>
        <w:ind w:left="1560" w:hanging="851"/>
        <w:rPr>
          <w:rFonts w:ascii="Arial" w:eastAsia="Arial" w:hAnsi="Arial" w:cs="Arial"/>
          <w:sz w:val="24"/>
          <w:szCs w:val="24"/>
        </w:rPr>
      </w:pPr>
      <w:r>
        <w:rPr>
          <w:rFonts w:ascii="Arial" w:eastAsia="Arial" w:hAnsi="Arial" w:cs="Arial"/>
          <w:b/>
          <w:sz w:val="24"/>
          <w:szCs w:val="24"/>
        </w:rPr>
        <w:t xml:space="preserve">Impacto (qualitativo e quantitativo): </w:t>
      </w:r>
      <w:r>
        <w:rPr>
          <w:rFonts w:ascii="Arial" w:eastAsia="Arial" w:hAnsi="Arial" w:cs="Arial"/>
          <w:color w:val="FF0000"/>
          <w:sz w:val="24"/>
          <w:szCs w:val="24"/>
          <w:highlight w:val="yellow"/>
        </w:rPr>
        <w:t>alto</w:t>
      </w:r>
      <w:r>
        <w:rPr>
          <w:rFonts w:ascii="Arial" w:eastAsia="Arial" w:hAnsi="Arial" w:cs="Arial"/>
          <w:sz w:val="24"/>
          <w:szCs w:val="24"/>
          <w:highlight w:val="yellow"/>
        </w:rPr>
        <w:t xml:space="preserve"> </w:t>
      </w:r>
      <w:r>
        <w:rPr>
          <w:rFonts w:ascii="Arial" w:eastAsia="Arial" w:hAnsi="Arial" w:cs="Arial"/>
          <w:color w:val="FF0000"/>
          <w:sz w:val="24"/>
          <w:szCs w:val="24"/>
          <w:highlight w:val="yellow"/>
        </w:rPr>
        <w:t>– 15 (indicar conforme histórico do setor para a contratação, classificação contida na tabela do item 2.3.1 e definição contida no subitem 2.9);</w:t>
      </w:r>
    </w:p>
    <w:p w14:paraId="34841F98" w14:textId="77777777" w:rsidR="00937DFC" w:rsidRDefault="00571EAA">
      <w:pPr>
        <w:numPr>
          <w:ilvl w:val="2"/>
          <w:numId w:val="2"/>
        </w:numPr>
        <w:spacing w:before="120" w:after="120" w:line="240" w:lineRule="auto"/>
        <w:ind w:left="1560" w:hanging="851"/>
        <w:rPr>
          <w:rFonts w:ascii="Arial" w:eastAsia="Arial" w:hAnsi="Arial" w:cs="Arial"/>
          <w:sz w:val="24"/>
          <w:szCs w:val="24"/>
        </w:rPr>
      </w:pPr>
      <w:r>
        <w:rPr>
          <w:rFonts w:ascii="Arial" w:eastAsia="Arial" w:hAnsi="Arial" w:cs="Arial"/>
          <w:b/>
          <w:sz w:val="24"/>
          <w:szCs w:val="24"/>
        </w:rPr>
        <w:t xml:space="preserve">Nível de risco (qualitativo e quantitativo): </w:t>
      </w:r>
      <w:r>
        <w:rPr>
          <w:rFonts w:ascii="Arial" w:eastAsia="Arial" w:hAnsi="Arial" w:cs="Arial"/>
          <w:color w:val="FF0000"/>
          <w:sz w:val="24"/>
          <w:szCs w:val="24"/>
          <w:highlight w:val="yellow"/>
        </w:rPr>
        <w:t>médio – 75 (identificar conforme produto obtido entre probabilidade x impacto, a classificação contida na tabela do subitem 2.10 e definição contida no subitem 2.12)</w:t>
      </w:r>
      <w:r>
        <w:rPr>
          <w:rFonts w:ascii="Arial" w:eastAsia="Arial" w:hAnsi="Arial" w:cs="Arial"/>
          <w:color w:val="FF0000"/>
          <w:sz w:val="24"/>
          <w:szCs w:val="24"/>
        </w:rPr>
        <w:t>;</w:t>
      </w:r>
    </w:p>
    <w:p w14:paraId="4BBCDDB0" w14:textId="77777777" w:rsidR="00937DFC" w:rsidRDefault="00571EAA">
      <w:pPr>
        <w:numPr>
          <w:ilvl w:val="2"/>
          <w:numId w:val="2"/>
        </w:numPr>
        <w:spacing w:before="120" w:after="120" w:line="240" w:lineRule="auto"/>
        <w:ind w:left="1560" w:hanging="851"/>
        <w:rPr>
          <w:rFonts w:ascii="Arial" w:eastAsia="Arial" w:hAnsi="Arial" w:cs="Arial"/>
          <w:sz w:val="24"/>
          <w:szCs w:val="24"/>
        </w:rPr>
      </w:pPr>
      <w:r>
        <w:rPr>
          <w:rFonts w:ascii="Arial" w:eastAsia="Arial" w:hAnsi="Arial" w:cs="Arial"/>
          <w:b/>
          <w:sz w:val="24"/>
          <w:szCs w:val="24"/>
        </w:rPr>
        <w:t xml:space="preserve">Dano(s): </w:t>
      </w:r>
      <w:r>
        <w:rPr>
          <w:rFonts w:ascii="Arial" w:eastAsia="Arial" w:hAnsi="Arial" w:cs="Arial"/>
          <w:sz w:val="24"/>
          <w:szCs w:val="24"/>
        </w:rPr>
        <w:t>não ser possível realizar a contratação/aquisição do objeto; não atendimento da política pública educacional; não cumprimento do cronograma estabelecido no Plano de Contratação Anual;</w:t>
      </w:r>
    </w:p>
    <w:p w14:paraId="2791901E" w14:textId="77777777" w:rsidR="00937DFC" w:rsidRDefault="00571EAA">
      <w:pPr>
        <w:numPr>
          <w:ilvl w:val="2"/>
          <w:numId w:val="2"/>
        </w:numPr>
        <w:spacing w:before="120" w:after="120" w:line="240" w:lineRule="auto"/>
        <w:ind w:left="1560" w:hanging="851"/>
        <w:rPr>
          <w:rFonts w:ascii="Arial" w:eastAsia="Arial" w:hAnsi="Arial" w:cs="Arial"/>
          <w:sz w:val="24"/>
          <w:szCs w:val="24"/>
        </w:rPr>
      </w:pPr>
      <w:r>
        <w:rPr>
          <w:rFonts w:ascii="Arial" w:eastAsia="Arial" w:hAnsi="Arial" w:cs="Arial"/>
          <w:b/>
          <w:sz w:val="24"/>
          <w:szCs w:val="24"/>
        </w:rPr>
        <w:t>Ações de prevenção:</w:t>
      </w:r>
    </w:p>
    <w:tbl>
      <w:tblPr>
        <w:tblStyle w:val="af3"/>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5194"/>
        <w:gridCol w:w="3021"/>
      </w:tblGrid>
      <w:tr w:rsidR="00937DFC" w14:paraId="79F3E3FE" w14:textId="77777777">
        <w:trPr>
          <w:tblHeader/>
        </w:trPr>
        <w:tc>
          <w:tcPr>
            <w:tcW w:w="846" w:type="dxa"/>
          </w:tcPr>
          <w:p w14:paraId="165286F3"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Ação</w:t>
            </w:r>
          </w:p>
        </w:tc>
        <w:tc>
          <w:tcPr>
            <w:tcW w:w="5194" w:type="dxa"/>
          </w:tcPr>
          <w:p w14:paraId="770FC6A8"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Descrição da ação preventiva</w:t>
            </w:r>
          </w:p>
        </w:tc>
        <w:tc>
          <w:tcPr>
            <w:tcW w:w="3021" w:type="dxa"/>
          </w:tcPr>
          <w:p w14:paraId="33450595"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Responsável(</w:t>
            </w:r>
            <w:proofErr w:type="spellStart"/>
            <w:r>
              <w:rPr>
                <w:rFonts w:ascii="Arial" w:eastAsia="Arial" w:hAnsi="Arial" w:cs="Arial"/>
                <w:b/>
                <w:sz w:val="24"/>
                <w:szCs w:val="24"/>
              </w:rPr>
              <w:t>is</w:t>
            </w:r>
            <w:proofErr w:type="spellEnd"/>
            <w:r>
              <w:rPr>
                <w:rFonts w:ascii="Arial" w:eastAsia="Arial" w:hAnsi="Arial" w:cs="Arial"/>
                <w:b/>
                <w:sz w:val="24"/>
                <w:szCs w:val="24"/>
              </w:rPr>
              <w:t>)</w:t>
            </w:r>
          </w:p>
        </w:tc>
      </w:tr>
      <w:tr w:rsidR="00937DFC" w14:paraId="017B361D" w14:textId="77777777">
        <w:tc>
          <w:tcPr>
            <w:tcW w:w="846" w:type="dxa"/>
            <w:vAlign w:val="center"/>
          </w:tcPr>
          <w:p w14:paraId="1C7E7053"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01</w:t>
            </w:r>
          </w:p>
        </w:tc>
        <w:tc>
          <w:tcPr>
            <w:tcW w:w="5194" w:type="dxa"/>
            <w:vAlign w:val="center"/>
          </w:tcPr>
          <w:p w14:paraId="39A7ED1B"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Identificar a demanda e providenciar relatórios que demonstrem ou explicitem a necessidade, as vantagens e a importância do objeto a ser contratado/adquirido para o atendimento da política educacional envolvida.</w:t>
            </w:r>
          </w:p>
        </w:tc>
        <w:tc>
          <w:tcPr>
            <w:tcW w:w="3021" w:type="dxa"/>
            <w:vAlign w:val="center"/>
          </w:tcPr>
          <w:p w14:paraId="7A3FED30"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Técnicos das áreas requisitante e técnica. </w:t>
            </w:r>
            <w:r>
              <w:rPr>
                <w:rFonts w:ascii="Arial" w:eastAsia="Arial" w:hAnsi="Arial" w:cs="Arial"/>
                <w:color w:val="FF0000"/>
                <w:sz w:val="24"/>
                <w:szCs w:val="24"/>
                <w:highlight w:val="yellow"/>
              </w:rPr>
              <w:t>(especificar a área requisitante e, quando couber, a área técnica)</w:t>
            </w:r>
          </w:p>
        </w:tc>
      </w:tr>
      <w:tr w:rsidR="00937DFC" w14:paraId="6464B3C5" w14:textId="77777777">
        <w:tc>
          <w:tcPr>
            <w:tcW w:w="846" w:type="dxa"/>
            <w:vAlign w:val="center"/>
          </w:tcPr>
          <w:p w14:paraId="6ED7AAC2"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02</w:t>
            </w:r>
          </w:p>
        </w:tc>
        <w:tc>
          <w:tcPr>
            <w:tcW w:w="5194" w:type="dxa"/>
            <w:vAlign w:val="center"/>
          </w:tcPr>
          <w:p w14:paraId="62BEC578"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Realizar reunião com a alta gestão a fim de apresentar os relatórios produzidos para sensibilização quanto à necessidade do objeto a ser contratado/adquirido para o atendimento da política educacional envolvida.</w:t>
            </w:r>
          </w:p>
        </w:tc>
        <w:tc>
          <w:tcPr>
            <w:tcW w:w="3021" w:type="dxa"/>
            <w:vAlign w:val="center"/>
          </w:tcPr>
          <w:p w14:paraId="4BAA6EAD"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Gestores e técnicos das áreas requisitante e técnica </w:t>
            </w:r>
            <w:r>
              <w:rPr>
                <w:rFonts w:ascii="Arial" w:eastAsia="Arial" w:hAnsi="Arial" w:cs="Arial"/>
                <w:color w:val="FF0000"/>
                <w:sz w:val="24"/>
                <w:szCs w:val="24"/>
                <w:highlight w:val="yellow"/>
              </w:rPr>
              <w:t>(especificar a área requisitante e, quando couber, a área técnica)</w:t>
            </w:r>
          </w:p>
        </w:tc>
      </w:tr>
      <w:tr w:rsidR="00937DFC" w14:paraId="77B90D8C" w14:textId="77777777">
        <w:tc>
          <w:tcPr>
            <w:tcW w:w="846" w:type="dxa"/>
            <w:vAlign w:val="center"/>
          </w:tcPr>
          <w:p w14:paraId="06516D01"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03</w:t>
            </w:r>
          </w:p>
        </w:tc>
        <w:tc>
          <w:tcPr>
            <w:tcW w:w="5194" w:type="dxa"/>
            <w:vAlign w:val="center"/>
          </w:tcPr>
          <w:p w14:paraId="7CCF6A12" w14:textId="77777777" w:rsidR="00937DFC" w:rsidRDefault="00571EAA">
            <w:pPr>
              <w:spacing w:before="120" w:after="120"/>
              <w:ind w:left="0" w:firstLine="0"/>
              <w:rPr>
                <w:rFonts w:ascii="Arial" w:eastAsia="Arial" w:hAnsi="Arial" w:cs="Arial"/>
                <w:sz w:val="24"/>
                <w:szCs w:val="24"/>
              </w:rPr>
            </w:pPr>
            <w:r>
              <w:rPr>
                <w:rFonts w:ascii="Arial" w:eastAsia="Arial" w:hAnsi="Arial" w:cs="Arial"/>
                <w:color w:val="FF0000"/>
                <w:sz w:val="24"/>
                <w:szCs w:val="24"/>
                <w:highlight w:val="yellow"/>
              </w:rPr>
              <w:t>(Indicar outras ações que entendam pertinentes)</w:t>
            </w:r>
          </w:p>
        </w:tc>
        <w:tc>
          <w:tcPr>
            <w:tcW w:w="3021" w:type="dxa"/>
            <w:vAlign w:val="center"/>
          </w:tcPr>
          <w:p w14:paraId="3C2522E9" w14:textId="77777777" w:rsidR="00937DFC" w:rsidRDefault="00937DFC">
            <w:pPr>
              <w:spacing w:before="120" w:after="120"/>
              <w:ind w:left="0" w:firstLine="0"/>
              <w:rPr>
                <w:rFonts w:ascii="Arial" w:eastAsia="Arial" w:hAnsi="Arial" w:cs="Arial"/>
                <w:sz w:val="24"/>
                <w:szCs w:val="24"/>
              </w:rPr>
            </w:pPr>
          </w:p>
        </w:tc>
      </w:tr>
    </w:tbl>
    <w:p w14:paraId="1149A9F3" w14:textId="77777777" w:rsidR="00937DFC" w:rsidRDefault="00937DFC">
      <w:pPr>
        <w:spacing w:before="120" w:after="120" w:line="240" w:lineRule="auto"/>
        <w:rPr>
          <w:rFonts w:ascii="Arial" w:eastAsia="Arial" w:hAnsi="Arial" w:cs="Arial"/>
          <w:b/>
          <w:sz w:val="24"/>
          <w:szCs w:val="24"/>
        </w:rPr>
      </w:pPr>
    </w:p>
    <w:p w14:paraId="52098CF1"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Ações de contingenciamento:</w:t>
      </w:r>
    </w:p>
    <w:tbl>
      <w:tblPr>
        <w:tblStyle w:val="af4"/>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5194"/>
        <w:gridCol w:w="3021"/>
      </w:tblGrid>
      <w:tr w:rsidR="00937DFC" w14:paraId="43C61F73" w14:textId="77777777">
        <w:trPr>
          <w:tblHeader/>
        </w:trPr>
        <w:tc>
          <w:tcPr>
            <w:tcW w:w="846" w:type="dxa"/>
          </w:tcPr>
          <w:p w14:paraId="5370E632"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lastRenderedPageBreak/>
              <w:t>Ação</w:t>
            </w:r>
          </w:p>
        </w:tc>
        <w:tc>
          <w:tcPr>
            <w:tcW w:w="5194" w:type="dxa"/>
          </w:tcPr>
          <w:p w14:paraId="2D3BF48A"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Descrição da ação de contingência</w:t>
            </w:r>
          </w:p>
        </w:tc>
        <w:tc>
          <w:tcPr>
            <w:tcW w:w="3021" w:type="dxa"/>
          </w:tcPr>
          <w:p w14:paraId="70212CF1"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Responsável(</w:t>
            </w:r>
            <w:proofErr w:type="spellStart"/>
            <w:r>
              <w:rPr>
                <w:rFonts w:ascii="Arial" w:eastAsia="Arial" w:hAnsi="Arial" w:cs="Arial"/>
                <w:b/>
                <w:sz w:val="24"/>
                <w:szCs w:val="24"/>
              </w:rPr>
              <w:t>is</w:t>
            </w:r>
            <w:proofErr w:type="spellEnd"/>
            <w:r>
              <w:rPr>
                <w:rFonts w:ascii="Arial" w:eastAsia="Arial" w:hAnsi="Arial" w:cs="Arial"/>
                <w:b/>
                <w:sz w:val="24"/>
                <w:szCs w:val="24"/>
              </w:rPr>
              <w:t>)</w:t>
            </w:r>
          </w:p>
        </w:tc>
      </w:tr>
      <w:tr w:rsidR="00937DFC" w14:paraId="55183C82" w14:textId="77777777">
        <w:tc>
          <w:tcPr>
            <w:tcW w:w="846" w:type="dxa"/>
            <w:vAlign w:val="center"/>
          </w:tcPr>
          <w:p w14:paraId="22B14909"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01</w:t>
            </w:r>
          </w:p>
        </w:tc>
        <w:tc>
          <w:tcPr>
            <w:tcW w:w="5194" w:type="dxa"/>
            <w:vAlign w:val="center"/>
          </w:tcPr>
          <w:p w14:paraId="064B91F9"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Realizar reunião com a alta gestão a fim de reforçar a necessidade do objeto a ser contratado/adquirido para o atendimento da política educacional envolvida e a consequente necessidade de aprovação do Termo de Referência.</w:t>
            </w:r>
          </w:p>
        </w:tc>
        <w:tc>
          <w:tcPr>
            <w:tcW w:w="3021" w:type="dxa"/>
            <w:vAlign w:val="center"/>
          </w:tcPr>
          <w:p w14:paraId="1C2BBDAC" w14:textId="77777777" w:rsidR="00937DFC" w:rsidRDefault="00571EAA">
            <w:pPr>
              <w:spacing w:before="120" w:after="120"/>
              <w:ind w:left="0" w:firstLine="0"/>
              <w:rPr>
                <w:rFonts w:ascii="Arial" w:eastAsia="Arial" w:hAnsi="Arial" w:cs="Arial"/>
                <w:color w:val="FF0000"/>
                <w:sz w:val="24"/>
                <w:szCs w:val="24"/>
              </w:rPr>
            </w:pPr>
            <w:r>
              <w:rPr>
                <w:rFonts w:ascii="Arial" w:eastAsia="Arial" w:hAnsi="Arial" w:cs="Arial"/>
                <w:sz w:val="24"/>
                <w:szCs w:val="24"/>
              </w:rPr>
              <w:t xml:space="preserve">Gestores e técnicos das áreas requisitante e técnica. </w:t>
            </w:r>
            <w:r>
              <w:rPr>
                <w:rFonts w:ascii="Arial" w:eastAsia="Arial" w:hAnsi="Arial" w:cs="Arial"/>
                <w:color w:val="FF0000"/>
                <w:sz w:val="24"/>
                <w:szCs w:val="24"/>
                <w:highlight w:val="yellow"/>
              </w:rPr>
              <w:t>(especificar a área requisitante e, quando couber, a área técnica)</w:t>
            </w:r>
          </w:p>
        </w:tc>
      </w:tr>
      <w:tr w:rsidR="00937DFC" w14:paraId="0D18B45D" w14:textId="77777777">
        <w:tc>
          <w:tcPr>
            <w:tcW w:w="846" w:type="dxa"/>
            <w:vAlign w:val="center"/>
          </w:tcPr>
          <w:p w14:paraId="1DD63CF1"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02</w:t>
            </w:r>
          </w:p>
        </w:tc>
        <w:tc>
          <w:tcPr>
            <w:tcW w:w="5194" w:type="dxa"/>
            <w:vAlign w:val="center"/>
          </w:tcPr>
          <w:p w14:paraId="3EECAABD" w14:textId="77777777" w:rsidR="00937DFC" w:rsidRDefault="00571EAA">
            <w:pPr>
              <w:spacing w:before="120" w:after="120"/>
              <w:ind w:left="0" w:firstLine="0"/>
              <w:rPr>
                <w:rFonts w:ascii="Arial" w:eastAsia="Arial" w:hAnsi="Arial" w:cs="Arial"/>
                <w:color w:val="FF0000"/>
                <w:sz w:val="24"/>
                <w:szCs w:val="24"/>
              </w:rPr>
            </w:pPr>
            <w:r>
              <w:rPr>
                <w:rFonts w:ascii="Arial" w:eastAsia="Arial" w:hAnsi="Arial" w:cs="Arial"/>
                <w:sz w:val="24"/>
                <w:szCs w:val="24"/>
              </w:rPr>
              <w:t>Analisar e propor possíveis necessidades de adequações qualitativas e quantitativas nos documentos.</w:t>
            </w:r>
          </w:p>
        </w:tc>
        <w:tc>
          <w:tcPr>
            <w:tcW w:w="3021" w:type="dxa"/>
            <w:vAlign w:val="center"/>
          </w:tcPr>
          <w:p w14:paraId="185EEF8D" w14:textId="77777777" w:rsidR="00937DFC" w:rsidRDefault="00571EAA">
            <w:pPr>
              <w:spacing w:before="120" w:after="120"/>
              <w:ind w:left="0" w:firstLine="0"/>
              <w:rPr>
                <w:rFonts w:ascii="Arial" w:eastAsia="Arial" w:hAnsi="Arial" w:cs="Arial"/>
                <w:color w:val="FF0000"/>
                <w:sz w:val="24"/>
                <w:szCs w:val="24"/>
              </w:rPr>
            </w:pPr>
            <w:r>
              <w:rPr>
                <w:rFonts w:ascii="Arial" w:eastAsia="Arial" w:hAnsi="Arial" w:cs="Arial"/>
                <w:sz w:val="24"/>
                <w:szCs w:val="24"/>
              </w:rPr>
              <w:t xml:space="preserve">Técnicos das áreas requisitante e técnica. </w:t>
            </w:r>
            <w:r>
              <w:rPr>
                <w:rFonts w:ascii="Arial" w:eastAsia="Arial" w:hAnsi="Arial" w:cs="Arial"/>
                <w:color w:val="FF0000"/>
                <w:sz w:val="24"/>
                <w:szCs w:val="24"/>
                <w:highlight w:val="yellow"/>
              </w:rPr>
              <w:t>(especificar a área requisitante e, quando couber, a área técnica)</w:t>
            </w:r>
          </w:p>
        </w:tc>
      </w:tr>
      <w:tr w:rsidR="00937DFC" w14:paraId="34FC6A32" w14:textId="77777777">
        <w:tc>
          <w:tcPr>
            <w:tcW w:w="846" w:type="dxa"/>
            <w:vAlign w:val="center"/>
          </w:tcPr>
          <w:p w14:paraId="07CC19D9"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03</w:t>
            </w:r>
          </w:p>
        </w:tc>
        <w:tc>
          <w:tcPr>
            <w:tcW w:w="5194" w:type="dxa"/>
            <w:vAlign w:val="center"/>
          </w:tcPr>
          <w:p w14:paraId="3C0846F0" w14:textId="77777777" w:rsidR="00937DFC" w:rsidRDefault="00571EAA">
            <w:pPr>
              <w:spacing w:before="120" w:after="120"/>
              <w:ind w:left="0" w:firstLine="0"/>
              <w:rPr>
                <w:rFonts w:ascii="Arial" w:eastAsia="Arial" w:hAnsi="Arial" w:cs="Arial"/>
                <w:color w:val="FF0000"/>
                <w:sz w:val="24"/>
                <w:szCs w:val="24"/>
                <w:highlight w:val="yellow"/>
              </w:rPr>
            </w:pPr>
            <w:r>
              <w:rPr>
                <w:rFonts w:ascii="Arial" w:eastAsia="Arial" w:hAnsi="Arial" w:cs="Arial"/>
                <w:sz w:val="24"/>
                <w:szCs w:val="24"/>
              </w:rPr>
              <w:t>Realizar adequações no Termo de Referência.</w:t>
            </w:r>
          </w:p>
        </w:tc>
        <w:tc>
          <w:tcPr>
            <w:tcW w:w="3021" w:type="dxa"/>
            <w:vAlign w:val="center"/>
          </w:tcPr>
          <w:p w14:paraId="24964C5E"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Técnicos das áreas requisitante e técnica </w:t>
            </w:r>
            <w:r>
              <w:rPr>
                <w:rFonts w:ascii="Arial" w:eastAsia="Arial" w:hAnsi="Arial" w:cs="Arial"/>
                <w:color w:val="FF0000"/>
                <w:sz w:val="24"/>
                <w:szCs w:val="24"/>
                <w:highlight w:val="yellow"/>
              </w:rPr>
              <w:t>(especificar a área requisitante e, quando couber, a área técnica)</w:t>
            </w:r>
          </w:p>
        </w:tc>
      </w:tr>
      <w:tr w:rsidR="00937DFC" w14:paraId="0799F7D6" w14:textId="77777777">
        <w:tc>
          <w:tcPr>
            <w:tcW w:w="846" w:type="dxa"/>
            <w:vAlign w:val="center"/>
          </w:tcPr>
          <w:p w14:paraId="5282D4E8"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04</w:t>
            </w:r>
          </w:p>
        </w:tc>
        <w:tc>
          <w:tcPr>
            <w:tcW w:w="5194" w:type="dxa"/>
            <w:vAlign w:val="center"/>
          </w:tcPr>
          <w:p w14:paraId="002EB2D5" w14:textId="77777777" w:rsidR="00937DFC" w:rsidRDefault="00571EAA">
            <w:pPr>
              <w:spacing w:before="120" w:after="120"/>
              <w:ind w:left="0" w:firstLine="0"/>
              <w:rPr>
                <w:rFonts w:ascii="Arial" w:eastAsia="Arial" w:hAnsi="Arial" w:cs="Arial"/>
                <w:color w:val="FF0000"/>
                <w:sz w:val="24"/>
                <w:szCs w:val="24"/>
                <w:highlight w:val="yellow"/>
              </w:rPr>
            </w:pPr>
            <w:r>
              <w:rPr>
                <w:rFonts w:ascii="Arial" w:eastAsia="Arial" w:hAnsi="Arial" w:cs="Arial"/>
                <w:color w:val="FF0000"/>
                <w:sz w:val="24"/>
                <w:szCs w:val="24"/>
                <w:highlight w:val="yellow"/>
              </w:rPr>
              <w:t>(Indicar outras ações que entenderem pertinentes)</w:t>
            </w:r>
          </w:p>
        </w:tc>
        <w:tc>
          <w:tcPr>
            <w:tcW w:w="3021" w:type="dxa"/>
            <w:vAlign w:val="center"/>
          </w:tcPr>
          <w:p w14:paraId="1A8F5419" w14:textId="77777777" w:rsidR="00937DFC" w:rsidRDefault="00937DFC">
            <w:pPr>
              <w:spacing w:before="120" w:after="120"/>
              <w:ind w:left="0" w:firstLine="0"/>
              <w:rPr>
                <w:rFonts w:ascii="Arial" w:eastAsia="Arial" w:hAnsi="Arial" w:cs="Arial"/>
                <w:sz w:val="24"/>
                <w:szCs w:val="24"/>
              </w:rPr>
            </w:pPr>
          </w:p>
        </w:tc>
      </w:tr>
    </w:tbl>
    <w:p w14:paraId="38C589CA" w14:textId="77777777" w:rsidR="00937DFC" w:rsidRDefault="00937DFC">
      <w:pPr>
        <w:spacing w:before="120" w:after="120" w:line="240" w:lineRule="auto"/>
        <w:ind w:left="0" w:firstLine="0"/>
        <w:rPr>
          <w:rFonts w:ascii="Arial" w:eastAsia="Arial" w:hAnsi="Arial" w:cs="Arial"/>
          <w:b/>
          <w:sz w:val="24"/>
          <w:szCs w:val="24"/>
        </w:rPr>
      </w:pPr>
    </w:p>
    <w:p w14:paraId="0D43ED7F" w14:textId="77777777" w:rsidR="00937DFC" w:rsidRDefault="00571EAA">
      <w:pPr>
        <w:numPr>
          <w:ilvl w:val="1"/>
          <w:numId w:val="2"/>
        </w:numPr>
        <w:spacing w:before="120" w:after="120" w:line="240" w:lineRule="auto"/>
        <w:ind w:left="850" w:hanging="285"/>
        <w:rPr>
          <w:rFonts w:ascii="Arial" w:eastAsia="Arial" w:hAnsi="Arial" w:cs="Arial"/>
          <w:sz w:val="24"/>
          <w:szCs w:val="24"/>
        </w:rPr>
      </w:pPr>
      <w:r>
        <w:rPr>
          <w:rFonts w:ascii="Arial" w:eastAsia="Arial" w:hAnsi="Arial" w:cs="Arial"/>
          <w:b/>
          <w:sz w:val="24"/>
          <w:szCs w:val="24"/>
        </w:rPr>
        <w:t>RISCO 06: indisponibilidade orçamentária frente a valores orçados nos primeiros levantamentos de mercado (ausência de recursos orçamentários ou financeiros).</w:t>
      </w:r>
    </w:p>
    <w:p w14:paraId="01FAE866"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 xml:space="preserve">Probabilidade (qualitativa e quantitativa): </w:t>
      </w:r>
      <w:r>
        <w:rPr>
          <w:rFonts w:ascii="Arial" w:eastAsia="Arial" w:hAnsi="Arial" w:cs="Arial"/>
          <w:color w:val="FF0000"/>
          <w:sz w:val="24"/>
          <w:szCs w:val="24"/>
          <w:highlight w:val="yellow"/>
        </w:rPr>
        <w:t>pouco provável – 05 (indicar conforme histórico do setor para a contratação, classificação contida na tabela do subitem 2.3.1 e definição contida no subitem 2.8)</w:t>
      </w:r>
      <w:r>
        <w:rPr>
          <w:rFonts w:ascii="Arial" w:eastAsia="Arial" w:hAnsi="Arial" w:cs="Arial"/>
          <w:color w:val="FF0000"/>
          <w:sz w:val="24"/>
          <w:szCs w:val="24"/>
        </w:rPr>
        <w:t>;</w:t>
      </w:r>
    </w:p>
    <w:p w14:paraId="11B23A91"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 xml:space="preserve">Impacto (qualitativo e quantitativo): </w:t>
      </w:r>
      <w:r>
        <w:rPr>
          <w:rFonts w:ascii="Arial" w:eastAsia="Arial" w:hAnsi="Arial" w:cs="Arial"/>
          <w:color w:val="FF0000"/>
          <w:sz w:val="24"/>
          <w:szCs w:val="24"/>
          <w:highlight w:val="yellow"/>
        </w:rPr>
        <w:t>alto</w:t>
      </w:r>
      <w:r>
        <w:rPr>
          <w:rFonts w:ascii="Arial" w:eastAsia="Arial" w:hAnsi="Arial" w:cs="Arial"/>
          <w:sz w:val="24"/>
          <w:szCs w:val="24"/>
          <w:highlight w:val="yellow"/>
        </w:rPr>
        <w:t xml:space="preserve"> </w:t>
      </w:r>
      <w:r>
        <w:rPr>
          <w:rFonts w:ascii="Arial" w:eastAsia="Arial" w:hAnsi="Arial" w:cs="Arial"/>
          <w:color w:val="FF0000"/>
          <w:sz w:val="24"/>
          <w:szCs w:val="24"/>
          <w:highlight w:val="yellow"/>
        </w:rPr>
        <w:t>– 15 (indicar conforme histórico do setor para a contratação, classificação contida na tabela do item 2.3.1 e definição contida no subitem 2.9);</w:t>
      </w:r>
    </w:p>
    <w:p w14:paraId="7D7D9847"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 xml:space="preserve">Nível de risco (qualitativo e quantitativo): </w:t>
      </w:r>
      <w:r>
        <w:rPr>
          <w:rFonts w:ascii="Arial" w:eastAsia="Arial" w:hAnsi="Arial" w:cs="Arial"/>
          <w:color w:val="FF0000"/>
          <w:sz w:val="24"/>
          <w:szCs w:val="24"/>
          <w:highlight w:val="yellow"/>
        </w:rPr>
        <w:t>médio – 75 (identificar conforme produto obtido entre probabilidade x impacto, a classificação contida na tabela do subitem 2.10 e definição contida no subitem 2.12)</w:t>
      </w:r>
      <w:r>
        <w:rPr>
          <w:rFonts w:ascii="Arial" w:eastAsia="Arial" w:hAnsi="Arial" w:cs="Arial"/>
          <w:color w:val="FF0000"/>
          <w:sz w:val="24"/>
          <w:szCs w:val="24"/>
        </w:rPr>
        <w:t>;</w:t>
      </w:r>
    </w:p>
    <w:p w14:paraId="5647D733"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 xml:space="preserve">Dano(s)/Consequência(s): </w:t>
      </w:r>
      <w:r>
        <w:rPr>
          <w:rFonts w:ascii="Arial" w:eastAsia="Arial" w:hAnsi="Arial" w:cs="Arial"/>
          <w:sz w:val="24"/>
          <w:szCs w:val="24"/>
        </w:rPr>
        <w:t>não ser possível realizar contratação/aquisição do objeto; não atendimento da política pública educacional; não cumprimento do cronograma estabelecido no Plano de Contratação Anual;</w:t>
      </w:r>
    </w:p>
    <w:p w14:paraId="1D179FAA"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Ações de prevenção:</w:t>
      </w:r>
    </w:p>
    <w:tbl>
      <w:tblPr>
        <w:tblStyle w:val="af5"/>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5194"/>
        <w:gridCol w:w="3021"/>
      </w:tblGrid>
      <w:tr w:rsidR="00937DFC" w14:paraId="36D40170" w14:textId="77777777">
        <w:trPr>
          <w:tblHeader/>
        </w:trPr>
        <w:tc>
          <w:tcPr>
            <w:tcW w:w="846" w:type="dxa"/>
            <w:vAlign w:val="center"/>
          </w:tcPr>
          <w:p w14:paraId="2E54F1F5"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Ação</w:t>
            </w:r>
          </w:p>
        </w:tc>
        <w:tc>
          <w:tcPr>
            <w:tcW w:w="5194" w:type="dxa"/>
            <w:vAlign w:val="center"/>
          </w:tcPr>
          <w:p w14:paraId="0BD31C7F"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Descrição da ação preventiva</w:t>
            </w:r>
          </w:p>
        </w:tc>
        <w:tc>
          <w:tcPr>
            <w:tcW w:w="3021" w:type="dxa"/>
            <w:vAlign w:val="center"/>
          </w:tcPr>
          <w:p w14:paraId="3CF8FB78"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Responsável(</w:t>
            </w:r>
            <w:proofErr w:type="spellStart"/>
            <w:r>
              <w:rPr>
                <w:rFonts w:ascii="Arial" w:eastAsia="Arial" w:hAnsi="Arial" w:cs="Arial"/>
                <w:b/>
                <w:sz w:val="24"/>
                <w:szCs w:val="24"/>
              </w:rPr>
              <w:t>is</w:t>
            </w:r>
            <w:proofErr w:type="spellEnd"/>
            <w:r>
              <w:rPr>
                <w:rFonts w:ascii="Arial" w:eastAsia="Arial" w:hAnsi="Arial" w:cs="Arial"/>
                <w:b/>
                <w:sz w:val="24"/>
                <w:szCs w:val="24"/>
              </w:rPr>
              <w:t>)</w:t>
            </w:r>
          </w:p>
        </w:tc>
      </w:tr>
      <w:tr w:rsidR="00937DFC" w14:paraId="5575CF6E" w14:textId="77777777">
        <w:tc>
          <w:tcPr>
            <w:tcW w:w="846" w:type="dxa"/>
            <w:vAlign w:val="center"/>
          </w:tcPr>
          <w:p w14:paraId="7E47ED2A"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01</w:t>
            </w:r>
          </w:p>
        </w:tc>
        <w:tc>
          <w:tcPr>
            <w:tcW w:w="5194" w:type="dxa"/>
            <w:vAlign w:val="center"/>
          </w:tcPr>
          <w:p w14:paraId="28626F67"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Cuidar para que a estimativa de orçamento informada no Documento de Formalização de </w:t>
            </w:r>
            <w:r>
              <w:rPr>
                <w:rFonts w:ascii="Arial" w:eastAsia="Arial" w:hAnsi="Arial" w:cs="Arial"/>
                <w:sz w:val="24"/>
                <w:szCs w:val="24"/>
              </w:rPr>
              <w:lastRenderedPageBreak/>
              <w:t>Demanda – DFD, esteja mais próxima possível do valor praticado no mercado, a fim de que o PCA e a LOA contemplem os recursos orçamentários e financeiros necessários.</w:t>
            </w:r>
          </w:p>
        </w:tc>
        <w:tc>
          <w:tcPr>
            <w:tcW w:w="3021" w:type="dxa"/>
            <w:vAlign w:val="center"/>
          </w:tcPr>
          <w:p w14:paraId="635881BB"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lastRenderedPageBreak/>
              <w:t xml:space="preserve">Gestores e Técnicos das áreas requisitante e </w:t>
            </w:r>
            <w:r>
              <w:rPr>
                <w:rFonts w:ascii="Arial" w:eastAsia="Arial" w:hAnsi="Arial" w:cs="Arial"/>
                <w:sz w:val="24"/>
                <w:szCs w:val="24"/>
              </w:rPr>
              <w:lastRenderedPageBreak/>
              <w:t xml:space="preserve">técnica. </w:t>
            </w:r>
            <w:r>
              <w:rPr>
                <w:rFonts w:ascii="Arial" w:eastAsia="Arial" w:hAnsi="Arial" w:cs="Arial"/>
                <w:color w:val="FF0000"/>
                <w:sz w:val="24"/>
                <w:szCs w:val="24"/>
                <w:highlight w:val="yellow"/>
              </w:rPr>
              <w:t>(especificar a área requisitante e, quando couber, a área técnica)</w:t>
            </w:r>
          </w:p>
        </w:tc>
      </w:tr>
      <w:tr w:rsidR="00937DFC" w14:paraId="4298913A" w14:textId="77777777">
        <w:tc>
          <w:tcPr>
            <w:tcW w:w="846" w:type="dxa"/>
            <w:vAlign w:val="center"/>
          </w:tcPr>
          <w:p w14:paraId="23A38967"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lastRenderedPageBreak/>
              <w:t>02</w:t>
            </w:r>
          </w:p>
        </w:tc>
        <w:tc>
          <w:tcPr>
            <w:tcW w:w="5194" w:type="dxa"/>
            <w:vAlign w:val="center"/>
          </w:tcPr>
          <w:p w14:paraId="53DAF11C"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Providenciar a reserva de recursos orçamentários e financeiros para a contratação/aquisição do objeto pretendido.</w:t>
            </w:r>
          </w:p>
        </w:tc>
        <w:tc>
          <w:tcPr>
            <w:tcW w:w="3021" w:type="dxa"/>
            <w:vAlign w:val="center"/>
          </w:tcPr>
          <w:p w14:paraId="11609DF6"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Gestores e Técnicos das áreas requisitante e técnica. </w:t>
            </w:r>
            <w:r>
              <w:rPr>
                <w:rFonts w:ascii="Arial" w:eastAsia="Arial" w:hAnsi="Arial" w:cs="Arial"/>
                <w:color w:val="FF0000"/>
                <w:sz w:val="24"/>
                <w:szCs w:val="24"/>
                <w:highlight w:val="yellow"/>
              </w:rPr>
              <w:t>(especificar a área requisitante e, quando couber, a área técnica)</w:t>
            </w:r>
          </w:p>
        </w:tc>
      </w:tr>
      <w:tr w:rsidR="00937DFC" w14:paraId="5194D059" w14:textId="77777777">
        <w:tc>
          <w:tcPr>
            <w:tcW w:w="846" w:type="dxa"/>
            <w:vAlign w:val="center"/>
          </w:tcPr>
          <w:p w14:paraId="72083403"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03</w:t>
            </w:r>
          </w:p>
        </w:tc>
        <w:tc>
          <w:tcPr>
            <w:tcW w:w="5194" w:type="dxa"/>
            <w:vAlign w:val="center"/>
          </w:tcPr>
          <w:p w14:paraId="3FC03E0B" w14:textId="77777777" w:rsidR="00937DFC" w:rsidRDefault="00571EAA">
            <w:pPr>
              <w:spacing w:before="120" w:after="120"/>
              <w:ind w:left="0" w:firstLine="0"/>
              <w:rPr>
                <w:rFonts w:ascii="Arial" w:eastAsia="Arial" w:hAnsi="Arial" w:cs="Arial"/>
                <w:sz w:val="24"/>
                <w:szCs w:val="24"/>
              </w:rPr>
            </w:pPr>
            <w:r>
              <w:rPr>
                <w:rFonts w:ascii="Arial" w:eastAsia="Arial" w:hAnsi="Arial" w:cs="Arial"/>
                <w:color w:val="FF0000"/>
                <w:sz w:val="24"/>
                <w:szCs w:val="24"/>
                <w:highlight w:val="yellow"/>
              </w:rPr>
              <w:t>(Indicar outras ações que entenderem pertinentes)</w:t>
            </w:r>
          </w:p>
        </w:tc>
        <w:tc>
          <w:tcPr>
            <w:tcW w:w="3021" w:type="dxa"/>
            <w:vAlign w:val="center"/>
          </w:tcPr>
          <w:p w14:paraId="4D18F5A6" w14:textId="77777777" w:rsidR="00937DFC" w:rsidRDefault="00937DFC">
            <w:pPr>
              <w:spacing w:before="120" w:after="120"/>
              <w:ind w:left="0" w:firstLine="0"/>
              <w:rPr>
                <w:rFonts w:ascii="Arial" w:eastAsia="Arial" w:hAnsi="Arial" w:cs="Arial"/>
                <w:sz w:val="24"/>
                <w:szCs w:val="24"/>
              </w:rPr>
            </w:pPr>
          </w:p>
        </w:tc>
      </w:tr>
    </w:tbl>
    <w:p w14:paraId="5509C783" w14:textId="77777777" w:rsidR="00937DFC" w:rsidRDefault="00937DFC">
      <w:pPr>
        <w:shd w:val="clear" w:color="auto" w:fill="FFFFFF"/>
        <w:spacing w:before="120" w:after="120" w:line="240" w:lineRule="auto"/>
        <w:ind w:left="0" w:firstLine="0"/>
        <w:rPr>
          <w:rFonts w:ascii="Arial" w:eastAsia="Arial" w:hAnsi="Arial" w:cs="Arial"/>
          <w:sz w:val="24"/>
          <w:szCs w:val="24"/>
        </w:rPr>
      </w:pPr>
    </w:p>
    <w:p w14:paraId="7337DCFB"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Ações de contingenciamento:</w:t>
      </w:r>
    </w:p>
    <w:tbl>
      <w:tblPr>
        <w:tblStyle w:val="af6"/>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5194"/>
        <w:gridCol w:w="3021"/>
      </w:tblGrid>
      <w:tr w:rsidR="00937DFC" w14:paraId="2FD73476" w14:textId="77777777">
        <w:trPr>
          <w:tblHeader/>
        </w:trPr>
        <w:tc>
          <w:tcPr>
            <w:tcW w:w="846" w:type="dxa"/>
            <w:vAlign w:val="center"/>
          </w:tcPr>
          <w:p w14:paraId="412574B5"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Ação</w:t>
            </w:r>
          </w:p>
        </w:tc>
        <w:tc>
          <w:tcPr>
            <w:tcW w:w="5194" w:type="dxa"/>
            <w:vAlign w:val="center"/>
          </w:tcPr>
          <w:p w14:paraId="54FB1068"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Descrição da ação de contingência</w:t>
            </w:r>
          </w:p>
        </w:tc>
        <w:tc>
          <w:tcPr>
            <w:tcW w:w="3021" w:type="dxa"/>
            <w:vAlign w:val="center"/>
          </w:tcPr>
          <w:p w14:paraId="3EB138A7"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Responsável(</w:t>
            </w:r>
            <w:proofErr w:type="spellStart"/>
            <w:r>
              <w:rPr>
                <w:rFonts w:ascii="Arial" w:eastAsia="Arial" w:hAnsi="Arial" w:cs="Arial"/>
                <w:b/>
                <w:sz w:val="24"/>
                <w:szCs w:val="24"/>
              </w:rPr>
              <w:t>is</w:t>
            </w:r>
            <w:proofErr w:type="spellEnd"/>
            <w:r>
              <w:rPr>
                <w:rFonts w:ascii="Arial" w:eastAsia="Arial" w:hAnsi="Arial" w:cs="Arial"/>
                <w:b/>
                <w:sz w:val="24"/>
                <w:szCs w:val="24"/>
              </w:rPr>
              <w:t>)</w:t>
            </w:r>
          </w:p>
        </w:tc>
      </w:tr>
      <w:tr w:rsidR="00937DFC" w14:paraId="621B30C6" w14:textId="77777777">
        <w:tc>
          <w:tcPr>
            <w:tcW w:w="846" w:type="dxa"/>
            <w:vAlign w:val="center"/>
          </w:tcPr>
          <w:p w14:paraId="6E046BE1"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01</w:t>
            </w:r>
          </w:p>
        </w:tc>
        <w:tc>
          <w:tcPr>
            <w:tcW w:w="5194" w:type="dxa"/>
            <w:vAlign w:val="center"/>
          </w:tcPr>
          <w:p w14:paraId="3AAB8ED9" w14:textId="77777777" w:rsidR="00937DFC" w:rsidRDefault="00571EAA">
            <w:pPr>
              <w:spacing w:before="120" w:after="120"/>
              <w:ind w:left="0" w:firstLine="0"/>
              <w:rPr>
                <w:rFonts w:ascii="Arial" w:eastAsia="Arial" w:hAnsi="Arial" w:cs="Arial"/>
                <w:color w:val="FF0000"/>
                <w:sz w:val="24"/>
                <w:szCs w:val="24"/>
              </w:rPr>
            </w:pPr>
            <w:r>
              <w:rPr>
                <w:rFonts w:ascii="Arial" w:eastAsia="Arial" w:hAnsi="Arial" w:cs="Arial"/>
                <w:sz w:val="24"/>
                <w:szCs w:val="24"/>
              </w:rPr>
              <w:t>Analisar e propor possíveis necessidades de adequações qualitativas e quantitativas, a fim de readequar os documentos (ETP e TR).</w:t>
            </w:r>
          </w:p>
        </w:tc>
        <w:tc>
          <w:tcPr>
            <w:tcW w:w="3021" w:type="dxa"/>
            <w:vAlign w:val="center"/>
          </w:tcPr>
          <w:p w14:paraId="6293FB43" w14:textId="77777777" w:rsidR="00937DFC" w:rsidRDefault="00571EAA">
            <w:pPr>
              <w:spacing w:before="120" w:after="120"/>
              <w:ind w:left="0" w:firstLine="0"/>
              <w:rPr>
                <w:rFonts w:ascii="Arial" w:eastAsia="Arial" w:hAnsi="Arial" w:cs="Arial"/>
                <w:color w:val="FF0000"/>
                <w:sz w:val="24"/>
                <w:szCs w:val="24"/>
              </w:rPr>
            </w:pPr>
            <w:r>
              <w:rPr>
                <w:rFonts w:ascii="Arial" w:eastAsia="Arial" w:hAnsi="Arial" w:cs="Arial"/>
                <w:sz w:val="24"/>
                <w:szCs w:val="24"/>
              </w:rPr>
              <w:t xml:space="preserve">Gestores e Técnicos das áreas requisitante e técnica. </w:t>
            </w:r>
            <w:r>
              <w:rPr>
                <w:rFonts w:ascii="Arial" w:eastAsia="Arial" w:hAnsi="Arial" w:cs="Arial"/>
                <w:color w:val="FF0000"/>
                <w:sz w:val="24"/>
                <w:szCs w:val="24"/>
                <w:highlight w:val="yellow"/>
              </w:rPr>
              <w:t>(especificar a área requisitante e, quando couber, a área técnica)</w:t>
            </w:r>
          </w:p>
        </w:tc>
      </w:tr>
      <w:tr w:rsidR="00937DFC" w14:paraId="2412C802" w14:textId="77777777">
        <w:tc>
          <w:tcPr>
            <w:tcW w:w="846" w:type="dxa"/>
            <w:vAlign w:val="center"/>
          </w:tcPr>
          <w:p w14:paraId="482B0A4D"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02</w:t>
            </w:r>
          </w:p>
        </w:tc>
        <w:tc>
          <w:tcPr>
            <w:tcW w:w="5194" w:type="dxa"/>
            <w:vAlign w:val="center"/>
          </w:tcPr>
          <w:p w14:paraId="3636F4CE"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Providenciar, quando possível, a suplementação de recursos orçamentários e financeiros.</w:t>
            </w:r>
          </w:p>
        </w:tc>
        <w:tc>
          <w:tcPr>
            <w:tcW w:w="3021" w:type="dxa"/>
            <w:vAlign w:val="center"/>
          </w:tcPr>
          <w:p w14:paraId="755A4B97"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GPO, mediante justificativa das áreas requisitante e técnica </w:t>
            </w:r>
            <w:r>
              <w:rPr>
                <w:rFonts w:ascii="Arial" w:eastAsia="Arial" w:hAnsi="Arial" w:cs="Arial"/>
                <w:color w:val="FF0000"/>
                <w:sz w:val="24"/>
                <w:szCs w:val="24"/>
                <w:highlight w:val="yellow"/>
              </w:rPr>
              <w:t>(especificar a área requisitante e, quando couber, a área técnica)</w:t>
            </w:r>
            <w:r>
              <w:rPr>
                <w:rFonts w:ascii="Arial" w:eastAsia="Arial" w:hAnsi="Arial" w:cs="Arial"/>
                <w:sz w:val="24"/>
                <w:szCs w:val="24"/>
              </w:rPr>
              <w:t xml:space="preserve"> e autorização da Autoridade Competente.</w:t>
            </w:r>
          </w:p>
        </w:tc>
      </w:tr>
      <w:tr w:rsidR="00937DFC" w14:paraId="543396A4" w14:textId="77777777">
        <w:tc>
          <w:tcPr>
            <w:tcW w:w="846" w:type="dxa"/>
            <w:vAlign w:val="center"/>
          </w:tcPr>
          <w:p w14:paraId="7F8FBAC8"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03</w:t>
            </w:r>
          </w:p>
        </w:tc>
        <w:tc>
          <w:tcPr>
            <w:tcW w:w="5194" w:type="dxa"/>
            <w:vAlign w:val="center"/>
          </w:tcPr>
          <w:p w14:paraId="47FD847D" w14:textId="77777777" w:rsidR="00937DFC" w:rsidRDefault="00571EAA">
            <w:pPr>
              <w:spacing w:before="120" w:after="120"/>
              <w:ind w:left="0" w:firstLine="0"/>
              <w:rPr>
                <w:rFonts w:ascii="Arial" w:eastAsia="Arial" w:hAnsi="Arial" w:cs="Arial"/>
                <w:sz w:val="24"/>
                <w:szCs w:val="24"/>
              </w:rPr>
            </w:pPr>
            <w:r>
              <w:rPr>
                <w:rFonts w:ascii="Arial" w:eastAsia="Arial" w:hAnsi="Arial" w:cs="Arial"/>
                <w:color w:val="FF0000"/>
                <w:sz w:val="24"/>
                <w:szCs w:val="24"/>
                <w:highlight w:val="yellow"/>
              </w:rPr>
              <w:t>(Indicar outras ações que entendam pertinentes)</w:t>
            </w:r>
          </w:p>
        </w:tc>
        <w:tc>
          <w:tcPr>
            <w:tcW w:w="3021" w:type="dxa"/>
            <w:vAlign w:val="center"/>
          </w:tcPr>
          <w:p w14:paraId="63D096BC" w14:textId="77777777" w:rsidR="00937DFC" w:rsidRDefault="00937DFC">
            <w:pPr>
              <w:spacing w:before="120" w:after="120"/>
              <w:ind w:left="0" w:firstLine="0"/>
              <w:rPr>
                <w:rFonts w:ascii="Arial" w:eastAsia="Arial" w:hAnsi="Arial" w:cs="Arial"/>
                <w:sz w:val="24"/>
                <w:szCs w:val="24"/>
              </w:rPr>
            </w:pPr>
          </w:p>
        </w:tc>
      </w:tr>
    </w:tbl>
    <w:p w14:paraId="5A270471" w14:textId="77777777" w:rsidR="00937DFC" w:rsidRDefault="00937DFC">
      <w:pPr>
        <w:spacing w:before="120" w:after="120" w:line="240" w:lineRule="auto"/>
        <w:ind w:left="0" w:firstLine="0"/>
        <w:rPr>
          <w:rFonts w:ascii="Arial" w:eastAsia="Arial" w:hAnsi="Arial" w:cs="Arial"/>
          <w:b/>
          <w:sz w:val="24"/>
          <w:szCs w:val="24"/>
        </w:rPr>
      </w:pPr>
    </w:p>
    <w:p w14:paraId="25E24E5A" w14:textId="77777777" w:rsidR="00937DFC" w:rsidRDefault="00571EAA">
      <w:pPr>
        <w:numPr>
          <w:ilvl w:val="1"/>
          <w:numId w:val="2"/>
        </w:numPr>
        <w:spacing w:before="120" w:after="120" w:line="240" w:lineRule="auto"/>
        <w:ind w:left="850" w:hanging="285"/>
        <w:rPr>
          <w:rFonts w:ascii="Arial" w:eastAsia="Arial" w:hAnsi="Arial" w:cs="Arial"/>
          <w:sz w:val="24"/>
          <w:szCs w:val="24"/>
        </w:rPr>
      </w:pPr>
      <w:r>
        <w:rPr>
          <w:rFonts w:ascii="Arial" w:eastAsia="Arial" w:hAnsi="Arial" w:cs="Arial"/>
          <w:b/>
          <w:sz w:val="24"/>
          <w:szCs w:val="24"/>
        </w:rPr>
        <w:t>RISCO 07: ausências e afastamentos dos servidores envolvidos na demanda.</w:t>
      </w:r>
    </w:p>
    <w:p w14:paraId="75E48A5D"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 xml:space="preserve">Probabilidade (qualitativa e quantitativa): </w:t>
      </w:r>
      <w:r>
        <w:rPr>
          <w:rFonts w:ascii="Arial" w:eastAsia="Arial" w:hAnsi="Arial" w:cs="Arial"/>
          <w:color w:val="FF0000"/>
          <w:sz w:val="24"/>
          <w:szCs w:val="24"/>
          <w:highlight w:val="yellow"/>
        </w:rPr>
        <w:t>provável – 10 (indicar conforme histórico do setor para a contratação, classificação contida na tabela do subitem 2.3.1 e definição contida no subitem 2.8)</w:t>
      </w:r>
      <w:r>
        <w:rPr>
          <w:rFonts w:ascii="Arial" w:eastAsia="Arial" w:hAnsi="Arial" w:cs="Arial"/>
          <w:color w:val="FF0000"/>
          <w:sz w:val="24"/>
          <w:szCs w:val="24"/>
        </w:rPr>
        <w:t>;</w:t>
      </w:r>
    </w:p>
    <w:p w14:paraId="5B9D106A"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 xml:space="preserve">Impacto (qualitativo e quantitativo): </w:t>
      </w:r>
      <w:r>
        <w:rPr>
          <w:rFonts w:ascii="Arial" w:eastAsia="Arial" w:hAnsi="Arial" w:cs="Arial"/>
          <w:color w:val="FF0000"/>
          <w:sz w:val="24"/>
          <w:szCs w:val="24"/>
          <w:highlight w:val="yellow"/>
        </w:rPr>
        <w:t>alto</w:t>
      </w:r>
      <w:r>
        <w:rPr>
          <w:rFonts w:ascii="Arial" w:eastAsia="Arial" w:hAnsi="Arial" w:cs="Arial"/>
          <w:sz w:val="24"/>
          <w:szCs w:val="24"/>
          <w:highlight w:val="yellow"/>
        </w:rPr>
        <w:t xml:space="preserve"> </w:t>
      </w:r>
      <w:r>
        <w:rPr>
          <w:rFonts w:ascii="Arial" w:eastAsia="Arial" w:hAnsi="Arial" w:cs="Arial"/>
          <w:color w:val="FF0000"/>
          <w:sz w:val="24"/>
          <w:szCs w:val="24"/>
          <w:highlight w:val="yellow"/>
        </w:rPr>
        <w:t>– 15 (indicar conforme histórico do setor para a contratação, classificação contida na tabela do item 2.3.1 e definição contida no subitem 2.9);</w:t>
      </w:r>
    </w:p>
    <w:p w14:paraId="338B8B73"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lastRenderedPageBreak/>
        <w:t xml:space="preserve">Nível de risco (qualitativo e quantitativo): </w:t>
      </w:r>
      <w:r>
        <w:rPr>
          <w:rFonts w:ascii="Arial" w:eastAsia="Arial" w:hAnsi="Arial" w:cs="Arial"/>
          <w:color w:val="FF0000"/>
          <w:sz w:val="24"/>
          <w:szCs w:val="24"/>
          <w:highlight w:val="yellow"/>
        </w:rPr>
        <w:t>alto – 150 (identificar conforme produto obtido entre probabilidade x impacto, a classificação contida na tabela do subitem 2.10 e definição contida no subitem 2.12)</w:t>
      </w:r>
      <w:r>
        <w:rPr>
          <w:rFonts w:ascii="Arial" w:eastAsia="Arial" w:hAnsi="Arial" w:cs="Arial"/>
          <w:color w:val="FF0000"/>
          <w:sz w:val="24"/>
          <w:szCs w:val="24"/>
        </w:rPr>
        <w:t>;</w:t>
      </w:r>
    </w:p>
    <w:p w14:paraId="0B71858F"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 xml:space="preserve">Dano(s)/Consequência(s): </w:t>
      </w:r>
      <w:r>
        <w:rPr>
          <w:rFonts w:ascii="Arial" w:eastAsia="Arial" w:hAnsi="Arial" w:cs="Arial"/>
          <w:sz w:val="24"/>
          <w:szCs w:val="24"/>
        </w:rPr>
        <w:t>atraso na contratação/aquisição do objeto;</w:t>
      </w:r>
      <w:r>
        <w:rPr>
          <w:rFonts w:ascii="Arial" w:eastAsia="Arial" w:hAnsi="Arial" w:cs="Arial"/>
          <w:b/>
          <w:sz w:val="24"/>
          <w:szCs w:val="24"/>
        </w:rPr>
        <w:t xml:space="preserve"> </w:t>
      </w:r>
      <w:r>
        <w:rPr>
          <w:rFonts w:ascii="Arial" w:eastAsia="Arial" w:hAnsi="Arial" w:cs="Arial"/>
          <w:sz w:val="24"/>
          <w:szCs w:val="24"/>
        </w:rPr>
        <w:t>atraso no atendimento da política pública educacional; não cumprimento do cronograma estabelecido no Plano de Contratação Anual;</w:t>
      </w:r>
    </w:p>
    <w:p w14:paraId="1D1D7D11"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Ações de prevenção:</w:t>
      </w:r>
    </w:p>
    <w:tbl>
      <w:tblPr>
        <w:tblStyle w:val="af7"/>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5194"/>
        <w:gridCol w:w="3021"/>
      </w:tblGrid>
      <w:tr w:rsidR="00937DFC" w14:paraId="27C00B16" w14:textId="77777777">
        <w:trPr>
          <w:tblHeader/>
        </w:trPr>
        <w:tc>
          <w:tcPr>
            <w:tcW w:w="846" w:type="dxa"/>
            <w:vAlign w:val="center"/>
          </w:tcPr>
          <w:p w14:paraId="0F53BEE9"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Ação</w:t>
            </w:r>
          </w:p>
        </w:tc>
        <w:tc>
          <w:tcPr>
            <w:tcW w:w="5194" w:type="dxa"/>
            <w:vAlign w:val="center"/>
          </w:tcPr>
          <w:p w14:paraId="1ACF99EF"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Descrição da ação preventiva</w:t>
            </w:r>
          </w:p>
        </w:tc>
        <w:tc>
          <w:tcPr>
            <w:tcW w:w="3021" w:type="dxa"/>
            <w:vAlign w:val="center"/>
          </w:tcPr>
          <w:p w14:paraId="29511C86"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Responsável(</w:t>
            </w:r>
            <w:proofErr w:type="spellStart"/>
            <w:r>
              <w:rPr>
                <w:rFonts w:ascii="Arial" w:eastAsia="Arial" w:hAnsi="Arial" w:cs="Arial"/>
                <w:b/>
                <w:sz w:val="24"/>
                <w:szCs w:val="24"/>
              </w:rPr>
              <w:t>is</w:t>
            </w:r>
            <w:proofErr w:type="spellEnd"/>
            <w:r>
              <w:rPr>
                <w:rFonts w:ascii="Arial" w:eastAsia="Arial" w:hAnsi="Arial" w:cs="Arial"/>
                <w:b/>
                <w:sz w:val="24"/>
                <w:szCs w:val="24"/>
              </w:rPr>
              <w:t>)</w:t>
            </w:r>
          </w:p>
        </w:tc>
      </w:tr>
      <w:tr w:rsidR="00937DFC" w14:paraId="14882A45" w14:textId="77777777">
        <w:tc>
          <w:tcPr>
            <w:tcW w:w="846" w:type="dxa"/>
            <w:vAlign w:val="center"/>
          </w:tcPr>
          <w:p w14:paraId="0D760CA2"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01</w:t>
            </w:r>
          </w:p>
        </w:tc>
        <w:tc>
          <w:tcPr>
            <w:tcW w:w="5194" w:type="dxa"/>
            <w:vAlign w:val="center"/>
          </w:tcPr>
          <w:p w14:paraId="04CF5AD4"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Planejar as ausências legais dos servidores envolvidos.</w:t>
            </w:r>
          </w:p>
        </w:tc>
        <w:tc>
          <w:tcPr>
            <w:tcW w:w="3021" w:type="dxa"/>
            <w:vAlign w:val="center"/>
          </w:tcPr>
          <w:p w14:paraId="21DC1E6E"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Gestores das áreas requisitante e técnica. </w:t>
            </w:r>
            <w:r>
              <w:rPr>
                <w:rFonts w:ascii="Arial" w:eastAsia="Arial" w:hAnsi="Arial" w:cs="Arial"/>
                <w:color w:val="FF0000"/>
                <w:sz w:val="24"/>
                <w:szCs w:val="24"/>
                <w:highlight w:val="yellow"/>
              </w:rPr>
              <w:t>(especificar a área requisitante e, quando couber, a área técnica)</w:t>
            </w:r>
          </w:p>
        </w:tc>
      </w:tr>
      <w:tr w:rsidR="00937DFC" w14:paraId="3CB7BFB7" w14:textId="77777777">
        <w:tc>
          <w:tcPr>
            <w:tcW w:w="846" w:type="dxa"/>
            <w:vAlign w:val="center"/>
          </w:tcPr>
          <w:p w14:paraId="46CA5768"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02</w:t>
            </w:r>
          </w:p>
        </w:tc>
        <w:tc>
          <w:tcPr>
            <w:tcW w:w="5194" w:type="dxa"/>
            <w:vAlign w:val="center"/>
          </w:tcPr>
          <w:p w14:paraId="5B880F6A"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Definir o cronograma de trabalho contemplando as ausências programadas e as excepcionais.</w:t>
            </w:r>
          </w:p>
        </w:tc>
        <w:tc>
          <w:tcPr>
            <w:tcW w:w="3021" w:type="dxa"/>
            <w:vAlign w:val="center"/>
          </w:tcPr>
          <w:p w14:paraId="0DC43F29" w14:textId="77777777" w:rsidR="00937DFC" w:rsidRDefault="00571EAA">
            <w:pPr>
              <w:spacing w:before="120" w:after="120"/>
              <w:rPr>
                <w:rFonts w:ascii="Arial" w:eastAsia="Arial" w:hAnsi="Arial" w:cs="Arial"/>
                <w:sz w:val="24"/>
                <w:szCs w:val="24"/>
              </w:rPr>
            </w:pPr>
            <w:r>
              <w:rPr>
                <w:rFonts w:ascii="Arial" w:eastAsia="Arial" w:hAnsi="Arial" w:cs="Arial"/>
                <w:sz w:val="24"/>
                <w:szCs w:val="24"/>
              </w:rPr>
              <w:t xml:space="preserve">Gestores das áreas requisitante e técnica. </w:t>
            </w:r>
            <w:r>
              <w:rPr>
                <w:rFonts w:ascii="Arial" w:eastAsia="Arial" w:hAnsi="Arial" w:cs="Arial"/>
                <w:color w:val="FF0000"/>
                <w:sz w:val="24"/>
                <w:szCs w:val="24"/>
                <w:highlight w:val="yellow"/>
              </w:rPr>
              <w:t>(especificar a área requisitante e, quando couber, a área técnica)</w:t>
            </w:r>
          </w:p>
        </w:tc>
      </w:tr>
      <w:tr w:rsidR="00937DFC" w14:paraId="228B2B88" w14:textId="77777777">
        <w:tc>
          <w:tcPr>
            <w:tcW w:w="846" w:type="dxa"/>
            <w:vAlign w:val="center"/>
          </w:tcPr>
          <w:p w14:paraId="7042B5AE"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03</w:t>
            </w:r>
          </w:p>
        </w:tc>
        <w:tc>
          <w:tcPr>
            <w:tcW w:w="5194" w:type="dxa"/>
            <w:vAlign w:val="center"/>
          </w:tcPr>
          <w:p w14:paraId="4A40CB1F"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Compartilhar calendários de ausências legais dos servidores envolvidos.</w:t>
            </w:r>
          </w:p>
        </w:tc>
        <w:tc>
          <w:tcPr>
            <w:tcW w:w="3021" w:type="dxa"/>
            <w:vAlign w:val="center"/>
          </w:tcPr>
          <w:p w14:paraId="32BD484B" w14:textId="77777777" w:rsidR="00937DFC" w:rsidRDefault="00571EAA">
            <w:pPr>
              <w:spacing w:before="120" w:after="120"/>
              <w:rPr>
                <w:rFonts w:ascii="Arial" w:eastAsia="Arial" w:hAnsi="Arial" w:cs="Arial"/>
                <w:sz w:val="24"/>
                <w:szCs w:val="24"/>
              </w:rPr>
            </w:pPr>
            <w:r>
              <w:rPr>
                <w:rFonts w:ascii="Arial" w:eastAsia="Arial" w:hAnsi="Arial" w:cs="Arial"/>
                <w:sz w:val="24"/>
                <w:szCs w:val="24"/>
              </w:rPr>
              <w:t xml:space="preserve">Gestores das áreas requisitante e técnica. </w:t>
            </w:r>
            <w:r>
              <w:rPr>
                <w:rFonts w:ascii="Arial" w:eastAsia="Arial" w:hAnsi="Arial" w:cs="Arial"/>
                <w:color w:val="FF0000"/>
                <w:sz w:val="24"/>
                <w:szCs w:val="24"/>
                <w:highlight w:val="yellow"/>
              </w:rPr>
              <w:t>(especificar a área requisitante e, quando couber, a área técnica)</w:t>
            </w:r>
          </w:p>
        </w:tc>
      </w:tr>
      <w:tr w:rsidR="00937DFC" w14:paraId="1629165B" w14:textId="77777777">
        <w:tc>
          <w:tcPr>
            <w:tcW w:w="846" w:type="dxa"/>
            <w:vAlign w:val="center"/>
          </w:tcPr>
          <w:p w14:paraId="5011C26B"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04</w:t>
            </w:r>
          </w:p>
        </w:tc>
        <w:tc>
          <w:tcPr>
            <w:tcW w:w="5194" w:type="dxa"/>
            <w:vAlign w:val="center"/>
          </w:tcPr>
          <w:p w14:paraId="545C5DAF"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Designar substitutos para as atividades.</w:t>
            </w:r>
          </w:p>
        </w:tc>
        <w:tc>
          <w:tcPr>
            <w:tcW w:w="3021" w:type="dxa"/>
            <w:vAlign w:val="center"/>
          </w:tcPr>
          <w:p w14:paraId="7682E21B" w14:textId="77777777" w:rsidR="00937DFC" w:rsidRDefault="00571EAA">
            <w:pPr>
              <w:spacing w:before="120" w:after="120"/>
              <w:rPr>
                <w:rFonts w:ascii="Arial" w:eastAsia="Arial" w:hAnsi="Arial" w:cs="Arial"/>
                <w:sz w:val="24"/>
                <w:szCs w:val="24"/>
              </w:rPr>
            </w:pPr>
            <w:r>
              <w:rPr>
                <w:rFonts w:ascii="Arial" w:eastAsia="Arial" w:hAnsi="Arial" w:cs="Arial"/>
                <w:sz w:val="24"/>
                <w:szCs w:val="24"/>
              </w:rPr>
              <w:t xml:space="preserve">Gestores das áreas requisitante e técnica. </w:t>
            </w:r>
            <w:r>
              <w:rPr>
                <w:rFonts w:ascii="Arial" w:eastAsia="Arial" w:hAnsi="Arial" w:cs="Arial"/>
                <w:color w:val="FF0000"/>
                <w:sz w:val="24"/>
                <w:szCs w:val="24"/>
                <w:highlight w:val="yellow"/>
              </w:rPr>
              <w:t>(especificar a área requisitante e, quando couber, a área técnica)</w:t>
            </w:r>
          </w:p>
        </w:tc>
      </w:tr>
      <w:tr w:rsidR="00937DFC" w14:paraId="6D60586E" w14:textId="77777777">
        <w:tc>
          <w:tcPr>
            <w:tcW w:w="846" w:type="dxa"/>
            <w:vAlign w:val="center"/>
          </w:tcPr>
          <w:p w14:paraId="414B4DF1"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05</w:t>
            </w:r>
          </w:p>
        </w:tc>
        <w:tc>
          <w:tcPr>
            <w:tcW w:w="5194" w:type="dxa"/>
            <w:vAlign w:val="center"/>
          </w:tcPr>
          <w:p w14:paraId="00F9E8D4"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Estabelecer pontos de controle periódicos com os participantes e eventuais substitutos.</w:t>
            </w:r>
          </w:p>
        </w:tc>
        <w:tc>
          <w:tcPr>
            <w:tcW w:w="3021" w:type="dxa"/>
            <w:vAlign w:val="center"/>
          </w:tcPr>
          <w:p w14:paraId="0E65AB11" w14:textId="77777777" w:rsidR="00937DFC" w:rsidRDefault="00571EAA">
            <w:pPr>
              <w:spacing w:before="120" w:after="120"/>
              <w:rPr>
                <w:rFonts w:ascii="Arial" w:eastAsia="Arial" w:hAnsi="Arial" w:cs="Arial"/>
                <w:sz w:val="24"/>
                <w:szCs w:val="24"/>
              </w:rPr>
            </w:pPr>
            <w:r>
              <w:rPr>
                <w:rFonts w:ascii="Arial" w:eastAsia="Arial" w:hAnsi="Arial" w:cs="Arial"/>
                <w:sz w:val="24"/>
                <w:szCs w:val="24"/>
              </w:rPr>
              <w:t xml:space="preserve">Gestores das áreas requisitante e técnica.  </w:t>
            </w:r>
            <w:r>
              <w:rPr>
                <w:rFonts w:ascii="Arial" w:eastAsia="Arial" w:hAnsi="Arial" w:cs="Arial"/>
                <w:color w:val="FF0000"/>
                <w:sz w:val="24"/>
                <w:szCs w:val="24"/>
                <w:highlight w:val="yellow"/>
              </w:rPr>
              <w:t>(especificar a área requisitante e, quando couber, a área técnica)</w:t>
            </w:r>
          </w:p>
        </w:tc>
      </w:tr>
      <w:tr w:rsidR="00937DFC" w14:paraId="3BFCA886" w14:textId="77777777">
        <w:tc>
          <w:tcPr>
            <w:tcW w:w="846" w:type="dxa"/>
            <w:vAlign w:val="center"/>
          </w:tcPr>
          <w:p w14:paraId="242D7494"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06</w:t>
            </w:r>
          </w:p>
        </w:tc>
        <w:tc>
          <w:tcPr>
            <w:tcW w:w="5194" w:type="dxa"/>
            <w:vAlign w:val="center"/>
          </w:tcPr>
          <w:p w14:paraId="7EDE1054" w14:textId="77777777" w:rsidR="00937DFC" w:rsidRDefault="00571EAA">
            <w:pPr>
              <w:spacing w:before="120" w:after="120"/>
              <w:ind w:left="0" w:firstLine="0"/>
              <w:rPr>
                <w:rFonts w:ascii="Arial" w:eastAsia="Arial" w:hAnsi="Arial" w:cs="Arial"/>
                <w:sz w:val="24"/>
                <w:szCs w:val="24"/>
              </w:rPr>
            </w:pPr>
            <w:r>
              <w:rPr>
                <w:rFonts w:ascii="Arial" w:eastAsia="Arial" w:hAnsi="Arial" w:cs="Arial"/>
                <w:color w:val="FF0000"/>
                <w:sz w:val="24"/>
                <w:szCs w:val="24"/>
                <w:highlight w:val="yellow"/>
              </w:rPr>
              <w:t>(Indicar outras ações que entenderem pertinentes)</w:t>
            </w:r>
          </w:p>
        </w:tc>
        <w:tc>
          <w:tcPr>
            <w:tcW w:w="3021" w:type="dxa"/>
            <w:vAlign w:val="center"/>
          </w:tcPr>
          <w:p w14:paraId="28255A0F" w14:textId="77777777" w:rsidR="00937DFC" w:rsidRDefault="00937DFC">
            <w:pPr>
              <w:spacing w:before="120" w:after="120"/>
              <w:rPr>
                <w:rFonts w:ascii="Arial" w:eastAsia="Arial" w:hAnsi="Arial" w:cs="Arial"/>
                <w:sz w:val="24"/>
                <w:szCs w:val="24"/>
              </w:rPr>
            </w:pPr>
          </w:p>
        </w:tc>
      </w:tr>
    </w:tbl>
    <w:p w14:paraId="66D9E38F" w14:textId="77777777" w:rsidR="00937DFC" w:rsidRDefault="00937DFC">
      <w:pPr>
        <w:spacing w:before="120" w:after="120" w:line="240" w:lineRule="auto"/>
        <w:ind w:left="0" w:firstLine="0"/>
        <w:rPr>
          <w:rFonts w:ascii="Arial" w:eastAsia="Arial" w:hAnsi="Arial" w:cs="Arial"/>
          <w:sz w:val="24"/>
          <w:szCs w:val="24"/>
        </w:rPr>
      </w:pPr>
    </w:p>
    <w:p w14:paraId="4FFBDEB5"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Ações de contingenciamento:</w:t>
      </w:r>
    </w:p>
    <w:tbl>
      <w:tblPr>
        <w:tblStyle w:val="af8"/>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5194"/>
        <w:gridCol w:w="3021"/>
      </w:tblGrid>
      <w:tr w:rsidR="00937DFC" w14:paraId="6C84BACD" w14:textId="77777777">
        <w:trPr>
          <w:tblHeader/>
        </w:trPr>
        <w:tc>
          <w:tcPr>
            <w:tcW w:w="846" w:type="dxa"/>
            <w:vAlign w:val="center"/>
          </w:tcPr>
          <w:p w14:paraId="0C9BA5F7"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lastRenderedPageBreak/>
              <w:t>Ação</w:t>
            </w:r>
          </w:p>
        </w:tc>
        <w:tc>
          <w:tcPr>
            <w:tcW w:w="5194" w:type="dxa"/>
            <w:vAlign w:val="center"/>
          </w:tcPr>
          <w:p w14:paraId="4A3AB0E6"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Descrição da ação de contingência</w:t>
            </w:r>
          </w:p>
        </w:tc>
        <w:tc>
          <w:tcPr>
            <w:tcW w:w="3021" w:type="dxa"/>
            <w:vAlign w:val="center"/>
          </w:tcPr>
          <w:p w14:paraId="48A13BEC"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Responsável(</w:t>
            </w:r>
            <w:proofErr w:type="spellStart"/>
            <w:r>
              <w:rPr>
                <w:rFonts w:ascii="Arial" w:eastAsia="Arial" w:hAnsi="Arial" w:cs="Arial"/>
                <w:b/>
                <w:sz w:val="24"/>
                <w:szCs w:val="24"/>
              </w:rPr>
              <w:t>is</w:t>
            </w:r>
            <w:proofErr w:type="spellEnd"/>
            <w:r>
              <w:rPr>
                <w:rFonts w:ascii="Arial" w:eastAsia="Arial" w:hAnsi="Arial" w:cs="Arial"/>
                <w:b/>
                <w:sz w:val="24"/>
                <w:szCs w:val="24"/>
              </w:rPr>
              <w:t>)</w:t>
            </w:r>
          </w:p>
        </w:tc>
      </w:tr>
      <w:tr w:rsidR="00937DFC" w14:paraId="7928977C" w14:textId="77777777">
        <w:tc>
          <w:tcPr>
            <w:tcW w:w="846" w:type="dxa"/>
            <w:vAlign w:val="center"/>
          </w:tcPr>
          <w:p w14:paraId="3AFF4428"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01</w:t>
            </w:r>
          </w:p>
        </w:tc>
        <w:tc>
          <w:tcPr>
            <w:tcW w:w="5194" w:type="dxa"/>
            <w:vAlign w:val="center"/>
          </w:tcPr>
          <w:p w14:paraId="6DE68BC5" w14:textId="77777777" w:rsidR="00937DFC" w:rsidRDefault="00571EAA">
            <w:pPr>
              <w:spacing w:before="120" w:after="120"/>
              <w:ind w:left="0" w:firstLine="0"/>
              <w:rPr>
                <w:rFonts w:ascii="Arial" w:eastAsia="Arial" w:hAnsi="Arial" w:cs="Arial"/>
                <w:color w:val="FF0000"/>
                <w:sz w:val="24"/>
                <w:szCs w:val="24"/>
              </w:rPr>
            </w:pPr>
            <w:r>
              <w:rPr>
                <w:rFonts w:ascii="Arial" w:eastAsia="Arial" w:hAnsi="Arial" w:cs="Arial"/>
                <w:sz w:val="24"/>
                <w:szCs w:val="24"/>
              </w:rPr>
              <w:t>Redistribuir as atividades programadas.</w:t>
            </w:r>
          </w:p>
        </w:tc>
        <w:tc>
          <w:tcPr>
            <w:tcW w:w="3021" w:type="dxa"/>
            <w:vAlign w:val="center"/>
          </w:tcPr>
          <w:p w14:paraId="408CEB38" w14:textId="77777777" w:rsidR="00937DFC" w:rsidRDefault="00571EAA">
            <w:pPr>
              <w:spacing w:before="120" w:after="120"/>
              <w:ind w:left="0" w:firstLine="0"/>
              <w:rPr>
                <w:rFonts w:ascii="Arial" w:eastAsia="Arial" w:hAnsi="Arial" w:cs="Arial"/>
                <w:color w:val="FF0000"/>
                <w:sz w:val="24"/>
                <w:szCs w:val="24"/>
              </w:rPr>
            </w:pPr>
            <w:r>
              <w:rPr>
                <w:rFonts w:ascii="Arial" w:eastAsia="Arial" w:hAnsi="Arial" w:cs="Arial"/>
                <w:sz w:val="24"/>
                <w:szCs w:val="24"/>
              </w:rPr>
              <w:t xml:space="preserve">Gestores das áreas requisitante e técnica. </w:t>
            </w:r>
            <w:r>
              <w:rPr>
                <w:rFonts w:ascii="Arial" w:eastAsia="Arial" w:hAnsi="Arial" w:cs="Arial"/>
                <w:color w:val="FF0000"/>
                <w:sz w:val="24"/>
                <w:szCs w:val="24"/>
                <w:highlight w:val="yellow"/>
              </w:rPr>
              <w:t>(especificar a área requisitante e, quando couber, a área técnica)</w:t>
            </w:r>
          </w:p>
        </w:tc>
      </w:tr>
      <w:tr w:rsidR="00937DFC" w14:paraId="6BE76ECE" w14:textId="77777777">
        <w:tc>
          <w:tcPr>
            <w:tcW w:w="846" w:type="dxa"/>
            <w:vAlign w:val="center"/>
          </w:tcPr>
          <w:p w14:paraId="25486F94"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02</w:t>
            </w:r>
          </w:p>
        </w:tc>
        <w:tc>
          <w:tcPr>
            <w:tcW w:w="5194" w:type="dxa"/>
            <w:vAlign w:val="center"/>
          </w:tcPr>
          <w:p w14:paraId="66ED3A3C" w14:textId="77777777" w:rsidR="00937DFC" w:rsidRDefault="00571EAA">
            <w:pPr>
              <w:spacing w:before="120" w:after="120"/>
              <w:ind w:left="0" w:firstLine="0"/>
              <w:rPr>
                <w:rFonts w:ascii="Arial" w:eastAsia="Arial" w:hAnsi="Arial" w:cs="Arial"/>
                <w:sz w:val="24"/>
                <w:szCs w:val="24"/>
              </w:rPr>
            </w:pPr>
            <w:r>
              <w:rPr>
                <w:rFonts w:ascii="Arial" w:eastAsia="Arial" w:hAnsi="Arial" w:cs="Arial"/>
                <w:color w:val="FF0000"/>
                <w:sz w:val="24"/>
                <w:szCs w:val="24"/>
                <w:highlight w:val="yellow"/>
              </w:rPr>
              <w:t>(Indicar outras ações que entenderem pertinentes)</w:t>
            </w:r>
          </w:p>
        </w:tc>
        <w:tc>
          <w:tcPr>
            <w:tcW w:w="3021" w:type="dxa"/>
            <w:vAlign w:val="center"/>
          </w:tcPr>
          <w:p w14:paraId="35DFF5DA" w14:textId="77777777" w:rsidR="00937DFC" w:rsidRDefault="00937DFC">
            <w:pPr>
              <w:spacing w:before="120" w:after="120"/>
              <w:ind w:left="0" w:firstLine="0"/>
              <w:rPr>
                <w:rFonts w:ascii="Arial" w:eastAsia="Arial" w:hAnsi="Arial" w:cs="Arial"/>
                <w:sz w:val="24"/>
                <w:szCs w:val="24"/>
              </w:rPr>
            </w:pPr>
          </w:p>
        </w:tc>
      </w:tr>
    </w:tbl>
    <w:p w14:paraId="2892C109" w14:textId="77777777" w:rsidR="00937DFC" w:rsidRDefault="00937DFC">
      <w:pPr>
        <w:shd w:val="clear" w:color="auto" w:fill="FFFFFF"/>
        <w:spacing w:before="120" w:after="120" w:line="240" w:lineRule="auto"/>
        <w:ind w:left="0" w:firstLine="0"/>
        <w:jc w:val="left"/>
        <w:rPr>
          <w:rFonts w:ascii="Arial" w:eastAsia="Arial" w:hAnsi="Arial" w:cs="Arial"/>
          <w:sz w:val="24"/>
          <w:szCs w:val="24"/>
        </w:rPr>
      </w:pPr>
    </w:p>
    <w:p w14:paraId="210434D6" w14:textId="77777777" w:rsidR="00937DFC" w:rsidRDefault="00571EAA">
      <w:pPr>
        <w:numPr>
          <w:ilvl w:val="1"/>
          <w:numId w:val="2"/>
        </w:numPr>
        <w:spacing w:before="120" w:after="120" w:line="240" w:lineRule="auto"/>
        <w:ind w:left="850" w:hanging="285"/>
        <w:rPr>
          <w:rFonts w:ascii="Arial" w:eastAsia="Arial" w:hAnsi="Arial" w:cs="Arial"/>
          <w:sz w:val="24"/>
          <w:szCs w:val="24"/>
        </w:rPr>
      </w:pPr>
      <w:r>
        <w:rPr>
          <w:rFonts w:ascii="Arial" w:eastAsia="Arial" w:hAnsi="Arial" w:cs="Arial"/>
          <w:b/>
          <w:sz w:val="24"/>
          <w:szCs w:val="24"/>
        </w:rPr>
        <w:t>RISCO 08: pesquisas de mercado insuficientes ou com problemas.</w:t>
      </w:r>
    </w:p>
    <w:p w14:paraId="396BC2EB"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 xml:space="preserve">Probabilidade (qualitativa e quantitativa): </w:t>
      </w:r>
      <w:r>
        <w:rPr>
          <w:rFonts w:ascii="Arial" w:eastAsia="Arial" w:hAnsi="Arial" w:cs="Arial"/>
          <w:color w:val="FF0000"/>
          <w:sz w:val="24"/>
          <w:szCs w:val="24"/>
          <w:highlight w:val="yellow"/>
        </w:rPr>
        <w:t>pouco provável – 05 (indicar conforme histórico do setor para a contratação, classificação contida na tabela do subitem 2.3.1 e definição contida no subitem 2.8)</w:t>
      </w:r>
      <w:r>
        <w:rPr>
          <w:rFonts w:ascii="Arial" w:eastAsia="Arial" w:hAnsi="Arial" w:cs="Arial"/>
          <w:color w:val="FF0000"/>
          <w:sz w:val="24"/>
          <w:szCs w:val="24"/>
        </w:rPr>
        <w:t>;</w:t>
      </w:r>
    </w:p>
    <w:p w14:paraId="76218EA7"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 xml:space="preserve">Impacto (qualitativo e quantitativo): </w:t>
      </w:r>
      <w:r>
        <w:rPr>
          <w:rFonts w:ascii="Arial" w:eastAsia="Arial" w:hAnsi="Arial" w:cs="Arial"/>
          <w:color w:val="FF0000"/>
          <w:sz w:val="24"/>
          <w:szCs w:val="24"/>
          <w:highlight w:val="yellow"/>
        </w:rPr>
        <w:t>alto</w:t>
      </w:r>
      <w:r>
        <w:rPr>
          <w:rFonts w:ascii="Arial" w:eastAsia="Arial" w:hAnsi="Arial" w:cs="Arial"/>
          <w:sz w:val="24"/>
          <w:szCs w:val="24"/>
          <w:highlight w:val="yellow"/>
        </w:rPr>
        <w:t xml:space="preserve"> </w:t>
      </w:r>
      <w:r>
        <w:rPr>
          <w:rFonts w:ascii="Arial" w:eastAsia="Arial" w:hAnsi="Arial" w:cs="Arial"/>
          <w:color w:val="FF0000"/>
          <w:sz w:val="24"/>
          <w:szCs w:val="24"/>
          <w:highlight w:val="yellow"/>
        </w:rPr>
        <w:t>– 15 (indicar conforme histórico do setor para a contratação, classificação contida na tabela do item 2.3.1 e definição contida no subitem 2.9);</w:t>
      </w:r>
    </w:p>
    <w:p w14:paraId="006AA258"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 xml:space="preserve">Nível de risco (qualitativo e quantitativo): </w:t>
      </w:r>
      <w:r>
        <w:rPr>
          <w:rFonts w:ascii="Arial" w:eastAsia="Arial" w:hAnsi="Arial" w:cs="Arial"/>
          <w:color w:val="FF0000"/>
          <w:sz w:val="24"/>
          <w:szCs w:val="24"/>
          <w:highlight w:val="yellow"/>
        </w:rPr>
        <w:t>médio – 75 (identificar conforme produto obtido entre probabilidade x impacto, a classificação contida na tabela do subitem 2.10 e definição contida no subitem 2.12)</w:t>
      </w:r>
      <w:r>
        <w:rPr>
          <w:rFonts w:ascii="Arial" w:eastAsia="Arial" w:hAnsi="Arial" w:cs="Arial"/>
          <w:color w:val="FF0000"/>
          <w:sz w:val="24"/>
          <w:szCs w:val="24"/>
        </w:rPr>
        <w:t>;</w:t>
      </w:r>
    </w:p>
    <w:p w14:paraId="15E2BF3F"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 xml:space="preserve">Dano(s)/Consequência(s): </w:t>
      </w:r>
      <w:r>
        <w:rPr>
          <w:rFonts w:ascii="Arial" w:eastAsia="Arial" w:hAnsi="Arial" w:cs="Arial"/>
          <w:sz w:val="24"/>
          <w:szCs w:val="24"/>
        </w:rPr>
        <w:t>contratação/aquisição do objeto com sobrepreço ou com preço inexequível; danos ao erário; certame fracassado ou deserto; não atendimento da política pública educacional; não cumprimento do cronograma estabelecido no Plano de Contratação Anual;</w:t>
      </w:r>
    </w:p>
    <w:p w14:paraId="53606E42"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Ações de prevenção:</w:t>
      </w:r>
    </w:p>
    <w:tbl>
      <w:tblPr>
        <w:tblStyle w:val="af9"/>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5194"/>
        <w:gridCol w:w="3021"/>
      </w:tblGrid>
      <w:tr w:rsidR="00937DFC" w14:paraId="12277755" w14:textId="77777777">
        <w:trPr>
          <w:tblHeader/>
        </w:trPr>
        <w:tc>
          <w:tcPr>
            <w:tcW w:w="846" w:type="dxa"/>
            <w:vAlign w:val="center"/>
          </w:tcPr>
          <w:p w14:paraId="3572BFE1"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Ação</w:t>
            </w:r>
          </w:p>
        </w:tc>
        <w:tc>
          <w:tcPr>
            <w:tcW w:w="5194" w:type="dxa"/>
            <w:vAlign w:val="center"/>
          </w:tcPr>
          <w:p w14:paraId="0E37F5C8"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Descrição da ação preventiva</w:t>
            </w:r>
          </w:p>
        </w:tc>
        <w:tc>
          <w:tcPr>
            <w:tcW w:w="3021" w:type="dxa"/>
            <w:vAlign w:val="center"/>
          </w:tcPr>
          <w:p w14:paraId="13DCA15F"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Responsável(</w:t>
            </w:r>
            <w:proofErr w:type="spellStart"/>
            <w:r>
              <w:rPr>
                <w:rFonts w:ascii="Arial" w:eastAsia="Arial" w:hAnsi="Arial" w:cs="Arial"/>
                <w:b/>
                <w:sz w:val="24"/>
                <w:szCs w:val="24"/>
              </w:rPr>
              <w:t>is</w:t>
            </w:r>
            <w:proofErr w:type="spellEnd"/>
            <w:r>
              <w:rPr>
                <w:rFonts w:ascii="Arial" w:eastAsia="Arial" w:hAnsi="Arial" w:cs="Arial"/>
                <w:b/>
                <w:sz w:val="24"/>
                <w:szCs w:val="24"/>
              </w:rPr>
              <w:t>)</w:t>
            </w:r>
          </w:p>
        </w:tc>
      </w:tr>
      <w:tr w:rsidR="00937DFC" w14:paraId="0EDDB224" w14:textId="77777777">
        <w:tc>
          <w:tcPr>
            <w:tcW w:w="846" w:type="dxa"/>
            <w:vAlign w:val="center"/>
          </w:tcPr>
          <w:p w14:paraId="0F19A5BD"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01</w:t>
            </w:r>
          </w:p>
        </w:tc>
        <w:tc>
          <w:tcPr>
            <w:tcW w:w="5194" w:type="dxa"/>
            <w:vAlign w:val="center"/>
          </w:tcPr>
          <w:p w14:paraId="65F7FD6E"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Seguir os normativos vigentes aplicáveis à pesquisa de mercado, utilizando-se diversas fontes.</w:t>
            </w:r>
          </w:p>
        </w:tc>
        <w:tc>
          <w:tcPr>
            <w:tcW w:w="3021" w:type="dxa"/>
            <w:vAlign w:val="center"/>
          </w:tcPr>
          <w:p w14:paraId="75C24085"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Gestores e Técnicos das áreas requisitante e técnica </w:t>
            </w:r>
            <w:r>
              <w:rPr>
                <w:rFonts w:ascii="Arial" w:eastAsia="Arial" w:hAnsi="Arial" w:cs="Arial"/>
                <w:color w:val="FF0000"/>
                <w:sz w:val="24"/>
                <w:szCs w:val="24"/>
                <w:highlight w:val="yellow"/>
              </w:rPr>
              <w:t>(especificar a área requisitante e, quando couber, a área técnica)</w:t>
            </w:r>
            <w:r>
              <w:rPr>
                <w:rFonts w:ascii="Arial" w:eastAsia="Arial" w:hAnsi="Arial" w:cs="Arial"/>
                <w:sz w:val="24"/>
                <w:szCs w:val="24"/>
              </w:rPr>
              <w:t>, na fase de elaboração do ETP e do TR.</w:t>
            </w:r>
          </w:p>
          <w:p w14:paraId="38322D2C"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SUCOM, na fase de balizamento para o certame.</w:t>
            </w:r>
          </w:p>
          <w:p w14:paraId="77FBB863" w14:textId="77777777" w:rsidR="00937DFC" w:rsidRDefault="00571EAA">
            <w:pPr>
              <w:spacing w:before="120" w:after="120"/>
              <w:ind w:left="0" w:firstLine="0"/>
              <w:rPr>
                <w:rFonts w:ascii="Arial" w:eastAsia="Arial" w:hAnsi="Arial" w:cs="Arial"/>
                <w:color w:val="FF0000"/>
                <w:sz w:val="24"/>
                <w:szCs w:val="24"/>
              </w:rPr>
            </w:pPr>
            <w:r>
              <w:rPr>
                <w:rFonts w:ascii="Arial" w:eastAsia="Arial" w:hAnsi="Arial" w:cs="Arial"/>
                <w:color w:val="FF0000"/>
                <w:sz w:val="24"/>
                <w:szCs w:val="24"/>
                <w:highlight w:val="yellow"/>
              </w:rPr>
              <w:t>GERFE: no caso de contratação de obras e serviços de engenharia. (Fazer referência somente se for a GERFE.)</w:t>
            </w:r>
          </w:p>
        </w:tc>
      </w:tr>
      <w:tr w:rsidR="00937DFC" w14:paraId="789EC2A1" w14:textId="77777777">
        <w:tc>
          <w:tcPr>
            <w:tcW w:w="846" w:type="dxa"/>
            <w:vAlign w:val="center"/>
          </w:tcPr>
          <w:p w14:paraId="6A07D270"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lastRenderedPageBreak/>
              <w:t>02</w:t>
            </w:r>
          </w:p>
        </w:tc>
        <w:tc>
          <w:tcPr>
            <w:tcW w:w="5194" w:type="dxa"/>
            <w:vAlign w:val="center"/>
          </w:tcPr>
          <w:p w14:paraId="4920F7D7"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Realizar pesquisa de preços adequada às especificações do objeto a ser contratado/adquirido.</w:t>
            </w:r>
          </w:p>
        </w:tc>
        <w:tc>
          <w:tcPr>
            <w:tcW w:w="3021" w:type="dxa"/>
            <w:vAlign w:val="center"/>
          </w:tcPr>
          <w:p w14:paraId="10D0D531"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Gestores e Técnicos das áreas requisitante e técnica </w:t>
            </w:r>
            <w:r>
              <w:rPr>
                <w:rFonts w:ascii="Arial" w:eastAsia="Arial" w:hAnsi="Arial" w:cs="Arial"/>
                <w:color w:val="FF0000"/>
                <w:sz w:val="24"/>
                <w:szCs w:val="24"/>
                <w:highlight w:val="yellow"/>
              </w:rPr>
              <w:t>(especificar a área requisitante e, quando couber, a área técnica)</w:t>
            </w:r>
            <w:r>
              <w:rPr>
                <w:rFonts w:ascii="Arial" w:eastAsia="Arial" w:hAnsi="Arial" w:cs="Arial"/>
                <w:sz w:val="24"/>
                <w:szCs w:val="24"/>
              </w:rPr>
              <w:t>, na fase de elaboração de ETP e do TR.</w:t>
            </w:r>
          </w:p>
          <w:p w14:paraId="368F635C"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SUCOM: na fase de balizamento para o certame.</w:t>
            </w:r>
          </w:p>
          <w:p w14:paraId="35E3A0DB" w14:textId="77777777" w:rsidR="00937DFC" w:rsidRDefault="00571EAA">
            <w:pPr>
              <w:spacing w:before="120" w:after="120"/>
              <w:ind w:left="0" w:firstLine="0"/>
              <w:rPr>
                <w:rFonts w:ascii="Arial" w:eastAsia="Arial" w:hAnsi="Arial" w:cs="Arial"/>
                <w:sz w:val="24"/>
                <w:szCs w:val="24"/>
              </w:rPr>
            </w:pPr>
            <w:r>
              <w:rPr>
                <w:rFonts w:ascii="Arial" w:eastAsia="Arial" w:hAnsi="Arial" w:cs="Arial"/>
                <w:color w:val="FF0000"/>
                <w:sz w:val="24"/>
                <w:szCs w:val="24"/>
                <w:highlight w:val="yellow"/>
              </w:rPr>
              <w:t>GERFE: no caso de contratação de obras e serviços de engenharia. (Fazer referência somente se for a GERFE.)</w:t>
            </w:r>
          </w:p>
        </w:tc>
      </w:tr>
      <w:tr w:rsidR="00937DFC" w14:paraId="14554290" w14:textId="77777777">
        <w:tc>
          <w:tcPr>
            <w:tcW w:w="846" w:type="dxa"/>
            <w:vAlign w:val="center"/>
          </w:tcPr>
          <w:p w14:paraId="7D9D88DB"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03</w:t>
            </w:r>
          </w:p>
        </w:tc>
        <w:tc>
          <w:tcPr>
            <w:tcW w:w="5194" w:type="dxa"/>
            <w:vAlign w:val="center"/>
          </w:tcPr>
          <w:p w14:paraId="1F9828D4"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Realizar a análise crítica de preços no balizamento para o certame.</w:t>
            </w:r>
          </w:p>
        </w:tc>
        <w:tc>
          <w:tcPr>
            <w:tcW w:w="3021" w:type="dxa"/>
            <w:vAlign w:val="center"/>
          </w:tcPr>
          <w:p w14:paraId="2B631CD1"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SUCOM.</w:t>
            </w:r>
          </w:p>
        </w:tc>
      </w:tr>
      <w:tr w:rsidR="00937DFC" w14:paraId="7702BC49" w14:textId="77777777">
        <w:tc>
          <w:tcPr>
            <w:tcW w:w="846" w:type="dxa"/>
            <w:vAlign w:val="center"/>
          </w:tcPr>
          <w:p w14:paraId="25E7507A"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04</w:t>
            </w:r>
          </w:p>
        </w:tc>
        <w:tc>
          <w:tcPr>
            <w:tcW w:w="5194" w:type="dxa"/>
            <w:vAlign w:val="center"/>
          </w:tcPr>
          <w:p w14:paraId="36071AB5"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Validar as fontes pesquisadas e a análise crítica dos preços balizados.</w:t>
            </w:r>
          </w:p>
        </w:tc>
        <w:tc>
          <w:tcPr>
            <w:tcW w:w="3021" w:type="dxa"/>
            <w:vAlign w:val="center"/>
          </w:tcPr>
          <w:p w14:paraId="4998690C"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Gestores e Técnicos das áreas requisitante e </w:t>
            </w:r>
            <w:proofErr w:type="gramStart"/>
            <w:r>
              <w:rPr>
                <w:rFonts w:ascii="Arial" w:eastAsia="Arial" w:hAnsi="Arial" w:cs="Arial"/>
                <w:sz w:val="24"/>
                <w:szCs w:val="24"/>
              </w:rPr>
              <w:t>técnica.</w:t>
            </w:r>
            <w:r>
              <w:rPr>
                <w:rFonts w:ascii="Arial" w:eastAsia="Arial" w:hAnsi="Arial" w:cs="Arial"/>
                <w:color w:val="FF0000"/>
                <w:sz w:val="24"/>
                <w:szCs w:val="24"/>
                <w:highlight w:val="yellow"/>
              </w:rPr>
              <w:t>(</w:t>
            </w:r>
            <w:proofErr w:type="gramEnd"/>
            <w:r>
              <w:rPr>
                <w:rFonts w:ascii="Arial" w:eastAsia="Arial" w:hAnsi="Arial" w:cs="Arial"/>
                <w:color w:val="FF0000"/>
                <w:sz w:val="24"/>
                <w:szCs w:val="24"/>
                <w:highlight w:val="yellow"/>
              </w:rPr>
              <w:t>especificar a área requisitante e, quando couber, a área técnica)</w:t>
            </w:r>
          </w:p>
        </w:tc>
      </w:tr>
      <w:tr w:rsidR="00937DFC" w14:paraId="1F30C8DC" w14:textId="77777777">
        <w:tc>
          <w:tcPr>
            <w:tcW w:w="846" w:type="dxa"/>
            <w:vAlign w:val="center"/>
          </w:tcPr>
          <w:p w14:paraId="3EFE2EEF"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05</w:t>
            </w:r>
          </w:p>
        </w:tc>
        <w:tc>
          <w:tcPr>
            <w:tcW w:w="5194" w:type="dxa"/>
            <w:vAlign w:val="center"/>
          </w:tcPr>
          <w:p w14:paraId="385B6EC0"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Verificar e manter a pesquisa de preços atualizada.</w:t>
            </w:r>
          </w:p>
        </w:tc>
        <w:tc>
          <w:tcPr>
            <w:tcW w:w="3021" w:type="dxa"/>
            <w:vAlign w:val="center"/>
          </w:tcPr>
          <w:p w14:paraId="26B4931E" w14:textId="77777777" w:rsidR="00937DFC" w:rsidRDefault="00571EAA">
            <w:pPr>
              <w:spacing w:before="120" w:after="120"/>
              <w:ind w:left="0" w:firstLine="0"/>
              <w:rPr>
                <w:rFonts w:ascii="Arial" w:eastAsia="Arial" w:hAnsi="Arial" w:cs="Arial"/>
                <w:color w:val="FF0000"/>
                <w:sz w:val="24"/>
                <w:szCs w:val="24"/>
              </w:rPr>
            </w:pPr>
            <w:r>
              <w:rPr>
                <w:rFonts w:ascii="Arial" w:eastAsia="Arial" w:hAnsi="Arial" w:cs="Arial"/>
                <w:sz w:val="24"/>
                <w:szCs w:val="24"/>
              </w:rPr>
              <w:t xml:space="preserve">Gestores e Técnicos das áreas requisitante e técnica </w:t>
            </w:r>
            <w:r>
              <w:rPr>
                <w:rFonts w:ascii="Arial" w:eastAsia="Arial" w:hAnsi="Arial" w:cs="Arial"/>
                <w:color w:val="FF0000"/>
                <w:sz w:val="24"/>
                <w:szCs w:val="24"/>
                <w:highlight w:val="yellow"/>
              </w:rPr>
              <w:t>(especificar a área requisitante e, quando couber, a área técnica)</w:t>
            </w:r>
            <w:r>
              <w:rPr>
                <w:rFonts w:ascii="Arial" w:eastAsia="Arial" w:hAnsi="Arial" w:cs="Arial"/>
                <w:sz w:val="24"/>
                <w:szCs w:val="24"/>
              </w:rPr>
              <w:t xml:space="preserve"> na fase de elaboração do ETP e do TR.</w:t>
            </w:r>
          </w:p>
          <w:p w14:paraId="787CB7CB"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SUCOM: na fase de balizamento para o certame.</w:t>
            </w:r>
          </w:p>
          <w:p w14:paraId="63A3D50A" w14:textId="77777777" w:rsidR="00937DFC" w:rsidRDefault="00571EAA">
            <w:pPr>
              <w:spacing w:before="120" w:after="120"/>
              <w:ind w:left="0" w:firstLine="0"/>
              <w:rPr>
                <w:rFonts w:ascii="Arial" w:eastAsia="Arial" w:hAnsi="Arial" w:cs="Arial"/>
                <w:sz w:val="24"/>
                <w:szCs w:val="24"/>
              </w:rPr>
            </w:pPr>
            <w:r>
              <w:rPr>
                <w:rFonts w:ascii="Arial" w:eastAsia="Arial" w:hAnsi="Arial" w:cs="Arial"/>
                <w:color w:val="FF0000"/>
                <w:sz w:val="24"/>
                <w:szCs w:val="24"/>
                <w:highlight w:val="yellow"/>
              </w:rPr>
              <w:t>GERFE: no caso de contratação de obras e serviços de engenharia. (Fazer referência somente se for a GERFE.)</w:t>
            </w:r>
          </w:p>
        </w:tc>
      </w:tr>
      <w:tr w:rsidR="00937DFC" w14:paraId="0E64C155" w14:textId="77777777">
        <w:tc>
          <w:tcPr>
            <w:tcW w:w="846" w:type="dxa"/>
            <w:vAlign w:val="center"/>
          </w:tcPr>
          <w:p w14:paraId="2D966CCD"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06</w:t>
            </w:r>
          </w:p>
        </w:tc>
        <w:tc>
          <w:tcPr>
            <w:tcW w:w="5194" w:type="dxa"/>
            <w:vAlign w:val="center"/>
          </w:tcPr>
          <w:p w14:paraId="7ED8B5E2" w14:textId="77777777" w:rsidR="00937DFC" w:rsidRDefault="00571EAA">
            <w:pPr>
              <w:spacing w:before="120" w:after="120"/>
              <w:ind w:left="0" w:firstLine="0"/>
              <w:rPr>
                <w:rFonts w:ascii="Arial" w:eastAsia="Arial" w:hAnsi="Arial" w:cs="Arial"/>
                <w:sz w:val="24"/>
                <w:szCs w:val="24"/>
              </w:rPr>
            </w:pPr>
            <w:r>
              <w:rPr>
                <w:rFonts w:ascii="Arial" w:eastAsia="Arial" w:hAnsi="Arial" w:cs="Arial"/>
                <w:color w:val="FF0000"/>
                <w:sz w:val="24"/>
                <w:szCs w:val="24"/>
                <w:highlight w:val="yellow"/>
              </w:rPr>
              <w:t>(Indicar outras ações que entenderem pertinentes)</w:t>
            </w:r>
          </w:p>
        </w:tc>
        <w:tc>
          <w:tcPr>
            <w:tcW w:w="3021" w:type="dxa"/>
            <w:vAlign w:val="center"/>
          </w:tcPr>
          <w:p w14:paraId="5AC68EE5" w14:textId="77777777" w:rsidR="00937DFC" w:rsidRDefault="00937DFC">
            <w:pPr>
              <w:spacing w:before="120" w:after="120"/>
              <w:ind w:left="0" w:firstLine="0"/>
              <w:rPr>
                <w:rFonts w:ascii="Arial" w:eastAsia="Arial" w:hAnsi="Arial" w:cs="Arial"/>
                <w:sz w:val="24"/>
                <w:szCs w:val="24"/>
              </w:rPr>
            </w:pPr>
          </w:p>
        </w:tc>
      </w:tr>
    </w:tbl>
    <w:p w14:paraId="4A59A10F" w14:textId="77777777" w:rsidR="00937DFC" w:rsidRDefault="00937DFC">
      <w:pPr>
        <w:spacing w:before="120" w:after="120" w:line="240" w:lineRule="auto"/>
        <w:ind w:left="0" w:firstLine="0"/>
        <w:rPr>
          <w:rFonts w:ascii="Arial" w:eastAsia="Arial" w:hAnsi="Arial" w:cs="Arial"/>
          <w:sz w:val="24"/>
          <w:szCs w:val="24"/>
        </w:rPr>
      </w:pPr>
    </w:p>
    <w:p w14:paraId="6B84ABB7"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Ações de contingenciamento:</w:t>
      </w:r>
    </w:p>
    <w:tbl>
      <w:tblPr>
        <w:tblStyle w:val="afa"/>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5194"/>
        <w:gridCol w:w="3021"/>
      </w:tblGrid>
      <w:tr w:rsidR="00937DFC" w14:paraId="05FB62A6" w14:textId="77777777">
        <w:trPr>
          <w:tblHeader/>
        </w:trPr>
        <w:tc>
          <w:tcPr>
            <w:tcW w:w="846" w:type="dxa"/>
            <w:vAlign w:val="center"/>
          </w:tcPr>
          <w:p w14:paraId="5BBC8191"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lastRenderedPageBreak/>
              <w:t>Ação</w:t>
            </w:r>
          </w:p>
        </w:tc>
        <w:tc>
          <w:tcPr>
            <w:tcW w:w="5194" w:type="dxa"/>
            <w:vAlign w:val="center"/>
          </w:tcPr>
          <w:p w14:paraId="69C37BB4"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Descrição da ação de contingência</w:t>
            </w:r>
          </w:p>
        </w:tc>
        <w:tc>
          <w:tcPr>
            <w:tcW w:w="3021" w:type="dxa"/>
            <w:vAlign w:val="center"/>
          </w:tcPr>
          <w:p w14:paraId="0B6D950A"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Responsável(</w:t>
            </w:r>
            <w:proofErr w:type="spellStart"/>
            <w:r>
              <w:rPr>
                <w:rFonts w:ascii="Arial" w:eastAsia="Arial" w:hAnsi="Arial" w:cs="Arial"/>
                <w:b/>
                <w:sz w:val="24"/>
                <w:szCs w:val="24"/>
              </w:rPr>
              <w:t>is</w:t>
            </w:r>
            <w:proofErr w:type="spellEnd"/>
            <w:r>
              <w:rPr>
                <w:rFonts w:ascii="Arial" w:eastAsia="Arial" w:hAnsi="Arial" w:cs="Arial"/>
                <w:b/>
                <w:sz w:val="24"/>
                <w:szCs w:val="24"/>
              </w:rPr>
              <w:t>)</w:t>
            </w:r>
          </w:p>
        </w:tc>
      </w:tr>
      <w:tr w:rsidR="00937DFC" w14:paraId="1A8A5099" w14:textId="77777777">
        <w:tc>
          <w:tcPr>
            <w:tcW w:w="846" w:type="dxa"/>
            <w:vAlign w:val="center"/>
          </w:tcPr>
          <w:p w14:paraId="18042EC2"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01</w:t>
            </w:r>
          </w:p>
        </w:tc>
        <w:tc>
          <w:tcPr>
            <w:tcW w:w="5194" w:type="dxa"/>
            <w:vAlign w:val="center"/>
          </w:tcPr>
          <w:p w14:paraId="738281A5" w14:textId="77777777" w:rsidR="00937DFC" w:rsidRDefault="00571EAA">
            <w:pPr>
              <w:spacing w:before="120" w:after="120"/>
              <w:ind w:left="0" w:firstLine="0"/>
              <w:rPr>
                <w:rFonts w:ascii="Arial" w:eastAsia="Arial" w:hAnsi="Arial" w:cs="Arial"/>
                <w:color w:val="FF0000"/>
                <w:sz w:val="24"/>
                <w:szCs w:val="24"/>
              </w:rPr>
            </w:pPr>
            <w:r>
              <w:rPr>
                <w:rFonts w:ascii="Arial" w:eastAsia="Arial" w:hAnsi="Arial" w:cs="Arial"/>
                <w:sz w:val="24"/>
                <w:szCs w:val="24"/>
              </w:rPr>
              <w:t>Refazer a pesquisa de mercado conforme parâmetros estabelecidos nos normativos vigentes.</w:t>
            </w:r>
          </w:p>
        </w:tc>
        <w:tc>
          <w:tcPr>
            <w:tcW w:w="3021" w:type="dxa"/>
            <w:vAlign w:val="center"/>
          </w:tcPr>
          <w:p w14:paraId="70B4877B"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Técnicos das áreas requisitante e técnica </w:t>
            </w:r>
            <w:r>
              <w:rPr>
                <w:rFonts w:ascii="Arial" w:eastAsia="Arial" w:hAnsi="Arial" w:cs="Arial"/>
                <w:color w:val="FF0000"/>
                <w:sz w:val="24"/>
                <w:szCs w:val="24"/>
                <w:highlight w:val="yellow"/>
              </w:rPr>
              <w:t>(especificar a área requisitante e, quando couber, a área técnica)</w:t>
            </w:r>
            <w:r>
              <w:rPr>
                <w:rFonts w:ascii="Arial" w:eastAsia="Arial" w:hAnsi="Arial" w:cs="Arial"/>
                <w:sz w:val="24"/>
                <w:szCs w:val="24"/>
              </w:rPr>
              <w:t>, na fase de elaboração do ETP e do TR.</w:t>
            </w:r>
          </w:p>
          <w:p w14:paraId="58BE734B"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SUCOM, na fase de balizamento para o certame.</w:t>
            </w:r>
          </w:p>
          <w:p w14:paraId="1D59D698" w14:textId="77777777" w:rsidR="00937DFC" w:rsidRDefault="00571EAA">
            <w:pPr>
              <w:spacing w:before="120" w:after="120"/>
              <w:ind w:left="0" w:firstLine="0"/>
              <w:rPr>
                <w:rFonts w:ascii="Arial" w:eastAsia="Arial" w:hAnsi="Arial" w:cs="Arial"/>
                <w:sz w:val="24"/>
                <w:szCs w:val="24"/>
              </w:rPr>
            </w:pPr>
            <w:r>
              <w:rPr>
                <w:rFonts w:ascii="Arial" w:eastAsia="Arial" w:hAnsi="Arial" w:cs="Arial"/>
                <w:color w:val="FF0000"/>
                <w:sz w:val="24"/>
                <w:szCs w:val="24"/>
                <w:highlight w:val="yellow"/>
              </w:rPr>
              <w:t>GERFE: no caso de contratação de obras e serviços de engenharia. (Fazer referência somente se for a GERFE.)</w:t>
            </w:r>
          </w:p>
        </w:tc>
      </w:tr>
      <w:tr w:rsidR="00937DFC" w14:paraId="49A894BA" w14:textId="77777777">
        <w:tc>
          <w:tcPr>
            <w:tcW w:w="846" w:type="dxa"/>
            <w:vAlign w:val="center"/>
          </w:tcPr>
          <w:p w14:paraId="4742CD15"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02</w:t>
            </w:r>
          </w:p>
        </w:tc>
        <w:tc>
          <w:tcPr>
            <w:tcW w:w="5194" w:type="dxa"/>
            <w:vAlign w:val="center"/>
          </w:tcPr>
          <w:p w14:paraId="68C26DC0" w14:textId="77777777" w:rsidR="00937DFC" w:rsidRDefault="00571EAA">
            <w:pPr>
              <w:spacing w:before="120" w:after="120"/>
              <w:ind w:left="0" w:firstLine="0"/>
              <w:rPr>
                <w:rFonts w:ascii="Arial" w:eastAsia="Arial" w:hAnsi="Arial" w:cs="Arial"/>
                <w:color w:val="FF0000"/>
                <w:sz w:val="24"/>
                <w:szCs w:val="24"/>
                <w:highlight w:val="yellow"/>
              </w:rPr>
            </w:pPr>
            <w:r>
              <w:rPr>
                <w:rFonts w:ascii="Arial" w:eastAsia="Arial" w:hAnsi="Arial" w:cs="Arial"/>
                <w:sz w:val="24"/>
                <w:szCs w:val="24"/>
              </w:rPr>
              <w:t>Anular o certame e/ou republicar o edital</w:t>
            </w:r>
          </w:p>
        </w:tc>
        <w:tc>
          <w:tcPr>
            <w:tcW w:w="3021" w:type="dxa"/>
            <w:vAlign w:val="center"/>
          </w:tcPr>
          <w:p w14:paraId="05F957C3"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Agente/Comissão de Contratação, mediante a </w:t>
            </w:r>
            <w:proofErr w:type="gramStart"/>
            <w:r>
              <w:rPr>
                <w:rFonts w:ascii="Arial" w:eastAsia="Arial" w:hAnsi="Arial" w:cs="Arial"/>
                <w:sz w:val="24"/>
                <w:szCs w:val="24"/>
              </w:rPr>
              <w:t>devida  justificativa</w:t>
            </w:r>
            <w:proofErr w:type="gramEnd"/>
            <w:r>
              <w:rPr>
                <w:rFonts w:ascii="Arial" w:eastAsia="Arial" w:hAnsi="Arial" w:cs="Arial"/>
                <w:sz w:val="24"/>
                <w:szCs w:val="24"/>
              </w:rPr>
              <w:t xml:space="preserve"> das áreas requisitante e técnica </w:t>
            </w:r>
            <w:r>
              <w:rPr>
                <w:rFonts w:ascii="Arial" w:eastAsia="Arial" w:hAnsi="Arial" w:cs="Arial"/>
                <w:color w:val="FF0000"/>
                <w:sz w:val="24"/>
                <w:szCs w:val="24"/>
                <w:highlight w:val="yellow"/>
              </w:rPr>
              <w:t>(especificar a área requisitante e, quando couber, a área técnica)</w:t>
            </w:r>
            <w:r>
              <w:rPr>
                <w:rFonts w:ascii="Arial" w:eastAsia="Arial" w:hAnsi="Arial" w:cs="Arial"/>
                <w:sz w:val="24"/>
                <w:szCs w:val="24"/>
              </w:rPr>
              <w:t xml:space="preserve"> e autorização da Autoridade competente</w:t>
            </w:r>
            <w:proofErr w:type="gramStart"/>
            <w:r>
              <w:rPr>
                <w:rFonts w:ascii="Arial" w:eastAsia="Arial" w:hAnsi="Arial" w:cs="Arial"/>
                <w:sz w:val="24"/>
                <w:szCs w:val="24"/>
              </w:rPr>
              <w:t>, .</w:t>
            </w:r>
            <w:proofErr w:type="gramEnd"/>
          </w:p>
        </w:tc>
      </w:tr>
      <w:tr w:rsidR="00937DFC" w14:paraId="5E72F5E0" w14:textId="77777777">
        <w:tc>
          <w:tcPr>
            <w:tcW w:w="846" w:type="dxa"/>
            <w:vAlign w:val="center"/>
          </w:tcPr>
          <w:p w14:paraId="635E88F2"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03</w:t>
            </w:r>
          </w:p>
        </w:tc>
        <w:tc>
          <w:tcPr>
            <w:tcW w:w="5194" w:type="dxa"/>
            <w:vAlign w:val="center"/>
          </w:tcPr>
          <w:p w14:paraId="3CB8A2E7" w14:textId="77777777" w:rsidR="00937DFC" w:rsidRDefault="00571EAA">
            <w:pPr>
              <w:spacing w:before="120" w:after="120"/>
              <w:ind w:left="0" w:firstLine="0"/>
              <w:rPr>
                <w:rFonts w:ascii="Arial" w:eastAsia="Arial" w:hAnsi="Arial" w:cs="Arial"/>
                <w:sz w:val="24"/>
                <w:szCs w:val="24"/>
              </w:rPr>
            </w:pPr>
            <w:r>
              <w:rPr>
                <w:rFonts w:ascii="Arial" w:eastAsia="Arial" w:hAnsi="Arial" w:cs="Arial"/>
                <w:color w:val="FF0000"/>
                <w:sz w:val="24"/>
                <w:szCs w:val="24"/>
                <w:highlight w:val="yellow"/>
              </w:rPr>
              <w:t xml:space="preserve">(Indicar outras ações que </w:t>
            </w:r>
            <w:proofErr w:type="gramStart"/>
            <w:r>
              <w:rPr>
                <w:rFonts w:ascii="Arial" w:eastAsia="Arial" w:hAnsi="Arial" w:cs="Arial"/>
                <w:color w:val="FF0000"/>
                <w:sz w:val="24"/>
                <w:szCs w:val="24"/>
                <w:highlight w:val="yellow"/>
              </w:rPr>
              <w:t>entenderem  pertinentes</w:t>
            </w:r>
            <w:proofErr w:type="gramEnd"/>
            <w:r>
              <w:rPr>
                <w:rFonts w:ascii="Arial" w:eastAsia="Arial" w:hAnsi="Arial" w:cs="Arial"/>
                <w:color w:val="FF0000"/>
                <w:sz w:val="24"/>
                <w:szCs w:val="24"/>
                <w:highlight w:val="yellow"/>
              </w:rPr>
              <w:t>)</w:t>
            </w:r>
          </w:p>
        </w:tc>
        <w:tc>
          <w:tcPr>
            <w:tcW w:w="3021" w:type="dxa"/>
            <w:vAlign w:val="center"/>
          </w:tcPr>
          <w:p w14:paraId="124E3C7B" w14:textId="77777777" w:rsidR="00937DFC" w:rsidRDefault="00937DFC">
            <w:pPr>
              <w:spacing w:before="120" w:after="120"/>
              <w:ind w:left="0" w:firstLine="0"/>
              <w:rPr>
                <w:rFonts w:ascii="Arial" w:eastAsia="Arial" w:hAnsi="Arial" w:cs="Arial"/>
                <w:sz w:val="24"/>
                <w:szCs w:val="24"/>
              </w:rPr>
            </w:pPr>
          </w:p>
        </w:tc>
      </w:tr>
    </w:tbl>
    <w:p w14:paraId="7B4F7F3E" w14:textId="77777777" w:rsidR="00937DFC" w:rsidRDefault="00937DFC">
      <w:pPr>
        <w:spacing w:before="120" w:after="120" w:line="240" w:lineRule="auto"/>
        <w:ind w:left="0" w:firstLine="0"/>
        <w:rPr>
          <w:rFonts w:ascii="Arial" w:eastAsia="Arial" w:hAnsi="Arial" w:cs="Arial"/>
          <w:sz w:val="24"/>
          <w:szCs w:val="24"/>
        </w:rPr>
      </w:pPr>
    </w:p>
    <w:p w14:paraId="33D16ACE" w14:textId="77777777" w:rsidR="00937DFC" w:rsidRDefault="00571EAA">
      <w:pPr>
        <w:numPr>
          <w:ilvl w:val="1"/>
          <w:numId w:val="2"/>
        </w:numPr>
        <w:spacing w:before="120" w:after="120" w:line="240" w:lineRule="auto"/>
        <w:ind w:left="850" w:hanging="285"/>
        <w:rPr>
          <w:rFonts w:ascii="Arial" w:eastAsia="Arial" w:hAnsi="Arial" w:cs="Arial"/>
          <w:sz w:val="24"/>
          <w:szCs w:val="24"/>
        </w:rPr>
      </w:pPr>
      <w:r>
        <w:rPr>
          <w:rFonts w:ascii="Arial" w:eastAsia="Arial" w:hAnsi="Arial" w:cs="Arial"/>
          <w:b/>
          <w:sz w:val="24"/>
          <w:szCs w:val="24"/>
        </w:rPr>
        <w:t>Matriz de Probabilidade x Impacto relativa à fase preparatória (pré-seleção)</w:t>
      </w:r>
    </w:p>
    <w:p w14:paraId="03FB2F4A" w14:textId="77777777" w:rsidR="00937DFC" w:rsidRDefault="00937DFC">
      <w:pPr>
        <w:spacing w:before="120" w:after="120" w:line="240" w:lineRule="auto"/>
        <w:rPr>
          <w:rFonts w:ascii="Arial" w:eastAsia="Arial" w:hAnsi="Arial" w:cs="Arial"/>
          <w:sz w:val="24"/>
          <w:szCs w:val="24"/>
        </w:rPr>
      </w:pPr>
    </w:p>
    <w:tbl>
      <w:tblPr>
        <w:tblStyle w:val="afb"/>
        <w:tblW w:w="88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83"/>
      </w:tblGrid>
      <w:tr w:rsidR="00937DFC" w14:paraId="3333EA29" w14:textId="77777777">
        <w:tc>
          <w:tcPr>
            <w:tcW w:w="8883" w:type="dxa"/>
            <w:shd w:val="clear" w:color="auto" w:fill="FFFFCC"/>
          </w:tcPr>
          <w:p w14:paraId="5651E42D" w14:textId="77777777" w:rsidR="00937DFC" w:rsidRDefault="00571EAA">
            <w:pPr>
              <w:spacing w:before="120" w:after="120"/>
              <w:ind w:left="0" w:firstLine="0"/>
              <w:rPr>
                <w:rFonts w:ascii="Arial" w:eastAsia="Arial" w:hAnsi="Arial" w:cs="Arial"/>
                <w:color w:val="FF0000"/>
                <w:sz w:val="24"/>
                <w:szCs w:val="24"/>
              </w:rPr>
            </w:pPr>
            <w:r>
              <w:rPr>
                <w:rFonts w:ascii="Arial" w:eastAsia="Arial" w:hAnsi="Arial" w:cs="Arial"/>
                <w:color w:val="FF0000"/>
                <w:sz w:val="24"/>
                <w:szCs w:val="24"/>
              </w:rPr>
              <w:t xml:space="preserve">No gráfico a seguir, em cada quadrante, devem ser alocados os riscos analisados de acordo com o Nível de Risco obtido. </w:t>
            </w:r>
          </w:p>
          <w:p w14:paraId="1EAB7854" w14:textId="77777777" w:rsidR="00937DFC" w:rsidRDefault="00571EAA">
            <w:pPr>
              <w:spacing w:before="120" w:after="120"/>
              <w:ind w:left="0" w:firstLine="0"/>
              <w:rPr>
                <w:rFonts w:ascii="Arial" w:eastAsia="Arial" w:hAnsi="Arial" w:cs="Arial"/>
                <w:b/>
                <w:color w:val="FF0000"/>
                <w:sz w:val="24"/>
                <w:szCs w:val="24"/>
              </w:rPr>
            </w:pPr>
            <w:r>
              <w:rPr>
                <w:rFonts w:ascii="Arial" w:eastAsia="Arial" w:hAnsi="Arial" w:cs="Arial"/>
                <w:color w:val="FF0000"/>
                <w:sz w:val="24"/>
                <w:szCs w:val="24"/>
              </w:rPr>
              <w:t xml:space="preserve">Por exemplo, caso o Risco 01, tenha probabilidade 05 (baixa) e impacto 10 (médio), será obtido o Nível de Risco 50 (Médio) que deve ser alocado na 1ª linha (de baixo para cima) e na 2ª coluna (da esquerda </w:t>
            </w:r>
            <w:proofErr w:type="gramStart"/>
            <w:r>
              <w:rPr>
                <w:rFonts w:ascii="Arial" w:eastAsia="Arial" w:hAnsi="Arial" w:cs="Arial"/>
                <w:color w:val="FF0000"/>
                <w:sz w:val="24"/>
                <w:szCs w:val="24"/>
              </w:rPr>
              <w:t>para  a</w:t>
            </w:r>
            <w:proofErr w:type="gramEnd"/>
            <w:r>
              <w:rPr>
                <w:rFonts w:ascii="Arial" w:eastAsia="Arial" w:hAnsi="Arial" w:cs="Arial"/>
                <w:color w:val="FF0000"/>
                <w:sz w:val="24"/>
                <w:szCs w:val="24"/>
              </w:rPr>
              <w:t xml:space="preserve"> direita)</w:t>
            </w:r>
          </w:p>
        </w:tc>
      </w:tr>
    </w:tbl>
    <w:p w14:paraId="69AAF0D9" w14:textId="77777777" w:rsidR="00937DFC" w:rsidRDefault="00937DFC">
      <w:pPr>
        <w:spacing w:before="120" w:after="120" w:line="240" w:lineRule="auto"/>
        <w:rPr>
          <w:rFonts w:ascii="Arial" w:eastAsia="Arial" w:hAnsi="Arial" w:cs="Arial"/>
          <w:sz w:val="24"/>
          <w:szCs w:val="24"/>
        </w:rPr>
      </w:pPr>
    </w:p>
    <w:p w14:paraId="5DE69962" w14:textId="77777777" w:rsidR="00937DFC" w:rsidRDefault="00937DFC">
      <w:pPr>
        <w:spacing w:before="120" w:after="120" w:line="240" w:lineRule="auto"/>
        <w:ind w:left="0" w:firstLine="0"/>
        <w:rPr>
          <w:rFonts w:ascii="Arial" w:eastAsia="Arial" w:hAnsi="Arial" w:cs="Arial"/>
          <w:color w:val="FF0000"/>
          <w:sz w:val="24"/>
          <w:szCs w:val="24"/>
        </w:rPr>
      </w:pPr>
    </w:p>
    <w:p w14:paraId="72973BA9" w14:textId="77777777" w:rsidR="00937DFC" w:rsidRDefault="00571EAA">
      <w:pPr>
        <w:spacing w:before="120" w:after="120" w:line="240" w:lineRule="auto"/>
      </w:pPr>
      <w:r>
        <w:rPr>
          <w:noProof/>
        </w:rPr>
        <w:lastRenderedPageBreak/>
        <w:drawing>
          <wp:inline distT="114300" distB="114300" distL="114300" distR="114300" wp14:anchorId="0D37AFC1" wp14:editId="2C5E4612">
            <wp:extent cx="4362450" cy="3076575"/>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4362450" cy="3076575"/>
                    </a:xfrm>
                    <a:prstGeom prst="rect">
                      <a:avLst/>
                    </a:prstGeom>
                    <a:ln/>
                  </pic:spPr>
                </pic:pic>
              </a:graphicData>
            </a:graphic>
          </wp:inline>
        </w:drawing>
      </w:r>
    </w:p>
    <w:tbl>
      <w:tblPr>
        <w:tblStyle w:val="afc"/>
        <w:tblW w:w="6515" w:type="dxa"/>
        <w:jc w:val="center"/>
        <w:tblInd w:w="0" w:type="dxa"/>
        <w:tblLayout w:type="fixed"/>
        <w:tblLook w:val="0400" w:firstRow="0" w:lastRow="0" w:firstColumn="0" w:lastColumn="0" w:noHBand="0" w:noVBand="1"/>
      </w:tblPr>
      <w:tblGrid>
        <w:gridCol w:w="467"/>
        <w:gridCol w:w="661"/>
        <w:gridCol w:w="864"/>
        <w:gridCol w:w="1546"/>
        <w:gridCol w:w="1559"/>
        <w:gridCol w:w="1418"/>
      </w:tblGrid>
      <w:tr w:rsidR="00937DFC" w14:paraId="0E1BFBB0" w14:textId="77777777">
        <w:trPr>
          <w:trHeight w:val="285"/>
          <w:jc w:val="center"/>
        </w:trPr>
        <w:tc>
          <w:tcPr>
            <w:tcW w:w="467" w:type="dxa"/>
            <w:shd w:val="clear" w:color="auto" w:fill="auto"/>
            <w:vAlign w:val="center"/>
          </w:tcPr>
          <w:p w14:paraId="2ED8B449" w14:textId="77777777" w:rsidR="00937DFC" w:rsidRDefault="00937DFC">
            <w:pPr>
              <w:spacing w:before="120" w:after="120"/>
              <w:ind w:left="0" w:firstLine="0"/>
            </w:pPr>
          </w:p>
        </w:tc>
        <w:tc>
          <w:tcPr>
            <w:tcW w:w="661" w:type="dxa"/>
            <w:shd w:val="clear" w:color="auto" w:fill="auto"/>
            <w:vAlign w:val="bottom"/>
          </w:tcPr>
          <w:p w14:paraId="4A8931F4" w14:textId="77777777" w:rsidR="00937DFC" w:rsidRDefault="00937DFC">
            <w:pPr>
              <w:spacing w:before="120" w:after="120"/>
              <w:ind w:left="0" w:firstLine="0"/>
            </w:pPr>
          </w:p>
        </w:tc>
        <w:tc>
          <w:tcPr>
            <w:tcW w:w="864" w:type="dxa"/>
            <w:shd w:val="clear" w:color="auto" w:fill="auto"/>
            <w:vAlign w:val="bottom"/>
          </w:tcPr>
          <w:p w14:paraId="0C4E4AE4" w14:textId="77777777" w:rsidR="00937DFC" w:rsidRDefault="00937DFC">
            <w:pPr>
              <w:spacing w:before="120" w:after="120"/>
              <w:ind w:left="0" w:firstLine="0"/>
            </w:pPr>
          </w:p>
        </w:tc>
        <w:tc>
          <w:tcPr>
            <w:tcW w:w="1546" w:type="dxa"/>
            <w:shd w:val="clear" w:color="auto" w:fill="auto"/>
          </w:tcPr>
          <w:p w14:paraId="329BB9DC" w14:textId="77777777" w:rsidR="00937DFC" w:rsidRDefault="00937DFC">
            <w:pPr>
              <w:spacing w:before="120" w:after="120"/>
              <w:ind w:left="0" w:firstLine="0"/>
            </w:pPr>
          </w:p>
        </w:tc>
        <w:tc>
          <w:tcPr>
            <w:tcW w:w="1559" w:type="dxa"/>
            <w:shd w:val="clear" w:color="auto" w:fill="auto"/>
          </w:tcPr>
          <w:p w14:paraId="1B360D22" w14:textId="77777777" w:rsidR="00937DFC" w:rsidRDefault="00937DFC">
            <w:pPr>
              <w:spacing w:before="120" w:after="120"/>
              <w:ind w:left="0" w:firstLine="0"/>
            </w:pPr>
          </w:p>
        </w:tc>
        <w:tc>
          <w:tcPr>
            <w:tcW w:w="1418" w:type="dxa"/>
            <w:shd w:val="clear" w:color="auto" w:fill="auto"/>
          </w:tcPr>
          <w:p w14:paraId="03A28D86" w14:textId="77777777" w:rsidR="00937DFC" w:rsidRDefault="00937DFC">
            <w:pPr>
              <w:spacing w:before="120" w:after="120"/>
              <w:ind w:left="0" w:firstLine="0"/>
            </w:pPr>
          </w:p>
        </w:tc>
      </w:tr>
      <w:tr w:rsidR="00937DFC" w14:paraId="4A2952DE" w14:textId="77777777">
        <w:trPr>
          <w:trHeight w:val="360"/>
          <w:jc w:val="center"/>
        </w:trPr>
        <w:tc>
          <w:tcPr>
            <w:tcW w:w="467" w:type="dxa"/>
            <w:shd w:val="clear" w:color="auto" w:fill="auto"/>
            <w:vAlign w:val="bottom"/>
          </w:tcPr>
          <w:p w14:paraId="629356A4" w14:textId="77777777" w:rsidR="00937DFC" w:rsidRDefault="00937DFC">
            <w:pPr>
              <w:spacing w:before="120" w:after="120"/>
              <w:ind w:left="0" w:firstLine="0"/>
            </w:pPr>
          </w:p>
        </w:tc>
        <w:tc>
          <w:tcPr>
            <w:tcW w:w="661" w:type="dxa"/>
            <w:shd w:val="clear" w:color="auto" w:fill="auto"/>
            <w:vAlign w:val="bottom"/>
          </w:tcPr>
          <w:p w14:paraId="496FCB43" w14:textId="77777777" w:rsidR="00937DFC" w:rsidRDefault="00937DFC">
            <w:pPr>
              <w:spacing w:before="120" w:after="120"/>
              <w:ind w:left="0" w:firstLine="0"/>
            </w:pPr>
          </w:p>
        </w:tc>
        <w:tc>
          <w:tcPr>
            <w:tcW w:w="864" w:type="dxa"/>
            <w:shd w:val="clear" w:color="auto" w:fill="auto"/>
            <w:vAlign w:val="bottom"/>
          </w:tcPr>
          <w:p w14:paraId="60D5A294" w14:textId="77777777" w:rsidR="00937DFC" w:rsidRDefault="00937DFC">
            <w:pPr>
              <w:spacing w:before="120" w:after="120"/>
              <w:ind w:left="0" w:firstLine="0"/>
            </w:pPr>
          </w:p>
        </w:tc>
        <w:tc>
          <w:tcPr>
            <w:tcW w:w="4523" w:type="dxa"/>
            <w:gridSpan w:val="3"/>
            <w:shd w:val="clear" w:color="auto" w:fill="auto"/>
            <w:vAlign w:val="center"/>
          </w:tcPr>
          <w:p w14:paraId="7ECAEE6A" w14:textId="77777777" w:rsidR="00937DFC" w:rsidRDefault="00937DFC">
            <w:pPr>
              <w:spacing w:before="120" w:after="120"/>
              <w:ind w:left="0" w:firstLine="0"/>
            </w:pPr>
          </w:p>
        </w:tc>
      </w:tr>
    </w:tbl>
    <w:p w14:paraId="2E5CD9F4" w14:textId="77777777" w:rsidR="00937DFC" w:rsidRDefault="00571EAA">
      <w:pPr>
        <w:pStyle w:val="Ttulo"/>
        <w:numPr>
          <w:ilvl w:val="0"/>
          <w:numId w:val="2"/>
        </w:numPr>
        <w:spacing w:before="120" w:line="240" w:lineRule="auto"/>
        <w:ind w:left="566" w:hanging="360"/>
        <w:rPr>
          <w:rFonts w:ascii="Arial" w:eastAsia="Arial" w:hAnsi="Arial" w:cs="Arial"/>
          <w:sz w:val="24"/>
          <w:szCs w:val="24"/>
        </w:rPr>
      </w:pPr>
      <w:bookmarkStart w:id="4" w:name="_3rdcrjn" w:colFirst="0" w:colLast="0"/>
      <w:bookmarkEnd w:id="4"/>
      <w:r>
        <w:rPr>
          <w:rFonts w:ascii="Arial" w:eastAsia="Arial" w:hAnsi="Arial" w:cs="Arial"/>
          <w:sz w:val="24"/>
          <w:szCs w:val="24"/>
        </w:rPr>
        <w:t>GERENCIAMENTO DOS RISCOS RELACIONADOS À FASE DE SELEÇÃO DE FORNECEDORES</w:t>
      </w:r>
    </w:p>
    <w:p w14:paraId="3B222E2C" w14:textId="77777777" w:rsidR="00937DFC" w:rsidRDefault="00571EAA">
      <w:pPr>
        <w:spacing w:before="120" w:after="120" w:line="240" w:lineRule="auto"/>
        <w:ind w:left="0" w:firstLine="0"/>
        <w:rPr>
          <w:rFonts w:ascii="Arial" w:eastAsia="Arial" w:hAnsi="Arial" w:cs="Arial"/>
          <w:sz w:val="24"/>
          <w:szCs w:val="24"/>
        </w:rPr>
      </w:pPr>
      <w:r>
        <w:rPr>
          <w:rFonts w:ascii="Arial" w:eastAsia="Arial" w:hAnsi="Arial" w:cs="Arial"/>
          <w:sz w:val="24"/>
          <w:szCs w:val="24"/>
        </w:rPr>
        <w:t>Neste tópico, pretende-se identificar, analisar e propor ações que possam prevenir ou contingenciar eventos (riscos) que possuem maior potencial para comprometer ou inviabilizar os procedimentos que abrangem a publicação e divulgação do Edital, o certame e a convocação para a assinatura do instrumento contratual.</w:t>
      </w:r>
    </w:p>
    <w:p w14:paraId="2952213B" w14:textId="77777777" w:rsidR="00937DFC" w:rsidRDefault="00937DFC">
      <w:pPr>
        <w:spacing w:before="120" w:after="120" w:line="240" w:lineRule="auto"/>
        <w:ind w:left="0" w:firstLine="0"/>
        <w:rPr>
          <w:rFonts w:ascii="Arial" w:eastAsia="Arial" w:hAnsi="Arial" w:cs="Arial"/>
          <w:sz w:val="24"/>
          <w:szCs w:val="24"/>
        </w:rPr>
      </w:pPr>
    </w:p>
    <w:tbl>
      <w:tblPr>
        <w:tblStyle w:val="afd"/>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1"/>
      </w:tblGrid>
      <w:tr w:rsidR="00937DFC" w14:paraId="689248E0" w14:textId="77777777">
        <w:tc>
          <w:tcPr>
            <w:tcW w:w="9061" w:type="dxa"/>
            <w:shd w:val="clear" w:color="auto" w:fill="FFFFCC"/>
          </w:tcPr>
          <w:p w14:paraId="4ED1A6B4" w14:textId="77777777" w:rsidR="00937DFC" w:rsidRDefault="00571EAA">
            <w:pPr>
              <w:spacing w:before="120" w:after="120"/>
              <w:ind w:left="0" w:firstLine="0"/>
              <w:rPr>
                <w:rFonts w:ascii="Arial" w:eastAsia="Arial" w:hAnsi="Arial" w:cs="Arial"/>
                <w:color w:val="FF0000"/>
                <w:sz w:val="24"/>
                <w:szCs w:val="24"/>
              </w:rPr>
            </w:pPr>
            <w:r>
              <w:rPr>
                <w:rFonts w:ascii="Arial" w:eastAsia="Arial" w:hAnsi="Arial" w:cs="Arial"/>
                <w:color w:val="FF0000"/>
                <w:sz w:val="24"/>
                <w:szCs w:val="24"/>
              </w:rPr>
              <w:t>Os riscos sugeridos a seguir devem ser ajustados à realidade de cada tipo de serviço ou bem a ser adquirido.</w:t>
            </w:r>
          </w:p>
          <w:p w14:paraId="5BF53229" w14:textId="77777777" w:rsidR="00937DFC" w:rsidRDefault="00571EAA">
            <w:pPr>
              <w:spacing w:before="120" w:after="120"/>
              <w:ind w:left="0" w:firstLine="0"/>
              <w:rPr>
                <w:rFonts w:ascii="Arial" w:eastAsia="Arial" w:hAnsi="Arial" w:cs="Arial"/>
                <w:sz w:val="24"/>
                <w:szCs w:val="24"/>
              </w:rPr>
            </w:pPr>
            <w:r>
              <w:rPr>
                <w:rFonts w:ascii="Arial" w:eastAsia="Arial" w:hAnsi="Arial" w:cs="Arial"/>
                <w:color w:val="FF0000"/>
                <w:sz w:val="24"/>
                <w:szCs w:val="24"/>
              </w:rPr>
              <w:t>Assim, há riscos que se ajustam a qualquer tipo de contratação/aquisição, alguns que podem ser excluídos e outros que devem ser acrescentados conforme as experiências já vivenciadas pelo setor.</w:t>
            </w:r>
          </w:p>
        </w:tc>
      </w:tr>
    </w:tbl>
    <w:p w14:paraId="4F02AE7D" w14:textId="77777777" w:rsidR="00937DFC" w:rsidRDefault="00937DFC">
      <w:pPr>
        <w:spacing w:before="120" w:after="120" w:line="240" w:lineRule="auto"/>
        <w:ind w:left="0" w:firstLine="0"/>
        <w:rPr>
          <w:rFonts w:ascii="Arial" w:eastAsia="Arial" w:hAnsi="Arial" w:cs="Arial"/>
          <w:sz w:val="24"/>
          <w:szCs w:val="24"/>
        </w:rPr>
      </w:pPr>
    </w:p>
    <w:p w14:paraId="34ECC794" w14:textId="77777777" w:rsidR="00937DFC" w:rsidRDefault="00571EAA">
      <w:pPr>
        <w:numPr>
          <w:ilvl w:val="1"/>
          <w:numId w:val="2"/>
        </w:numPr>
        <w:spacing w:before="120" w:after="120" w:line="240" w:lineRule="auto"/>
        <w:ind w:left="850" w:hanging="285"/>
        <w:rPr>
          <w:rFonts w:ascii="Arial" w:eastAsia="Arial" w:hAnsi="Arial" w:cs="Arial"/>
          <w:sz w:val="24"/>
          <w:szCs w:val="24"/>
        </w:rPr>
      </w:pPr>
      <w:r>
        <w:rPr>
          <w:rFonts w:ascii="Arial" w:eastAsia="Arial" w:hAnsi="Arial" w:cs="Arial"/>
          <w:b/>
          <w:sz w:val="24"/>
          <w:szCs w:val="24"/>
        </w:rPr>
        <w:t>RISCO 01: atraso ou impossibilidade de realização do certame em face de recursos e impugnações com potencial para causar a sua suspensão, revogação ou anulação.</w:t>
      </w:r>
    </w:p>
    <w:p w14:paraId="7AB14E41"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 xml:space="preserve">Probabilidade (qualitativa e quantitativa): </w:t>
      </w:r>
      <w:r>
        <w:rPr>
          <w:rFonts w:ascii="Arial" w:eastAsia="Arial" w:hAnsi="Arial" w:cs="Arial"/>
          <w:color w:val="FF0000"/>
          <w:sz w:val="24"/>
          <w:szCs w:val="24"/>
          <w:highlight w:val="yellow"/>
        </w:rPr>
        <w:t>muito provável – 15 (indicar conforme histórico do setor para a contratação, classificação contida na tabela do subitem 2.3.1 e definição contida no subitem 2.8)</w:t>
      </w:r>
      <w:r>
        <w:rPr>
          <w:rFonts w:ascii="Arial" w:eastAsia="Arial" w:hAnsi="Arial" w:cs="Arial"/>
          <w:color w:val="FF0000"/>
          <w:sz w:val="24"/>
          <w:szCs w:val="24"/>
        </w:rPr>
        <w:t>;</w:t>
      </w:r>
    </w:p>
    <w:p w14:paraId="7F141D7A"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 xml:space="preserve">Impacto (qualitativo e quantitativo): </w:t>
      </w:r>
      <w:r>
        <w:rPr>
          <w:rFonts w:ascii="Arial" w:eastAsia="Arial" w:hAnsi="Arial" w:cs="Arial"/>
          <w:color w:val="FF0000"/>
          <w:sz w:val="24"/>
          <w:szCs w:val="24"/>
          <w:highlight w:val="yellow"/>
        </w:rPr>
        <w:t>alto</w:t>
      </w:r>
      <w:r>
        <w:rPr>
          <w:rFonts w:ascii="Arial" w:eastAsia="Arial" w:hAnsi="Arial" w:cs="Arial"/>
          <w:sz w:val="24"/>
          <w:szCs w:val="24"/>
          <w:highlight w:val="yellow"/>
        </w:rPr>
        <w:t xml:space="preserve"> </w:t>
      </w:r>
      <w:r>
        <w:rPr>
          <w:rFonts w:ascii="Arial" w:eastAsia="Arial" w:hAnsi="Arial" w:cs="Arial"/>
          <w:color w:val="FF0000"/>
          <w:sz w:val="24"/>
          <w:szCs w:val="24"/>
          <w:highlight w:val="yellow"/>
        </w:rPr>
        <w:t>– 15</w:t>
      </w:r>
      <w:r>
        <w:rPr>
          <w:rFonts w:ascii="Arial" w:eastAsia="Arial" w:hAnsi="Arial" w:cs="Arial"/>
          <w:sz w:val="24"/>
          <w:szCs w:val="24"/>
          <w:highlight w:val="yellow"/>
        </w:rPr>
        <w:t xml:space="preserve"> </w:t>
      </w:r>
      <w:r>
        <w:rPr>
          <w:rFonts w:ascii="Arial" w:eastAsia="Arial" w:hAnsi="Arial" w:cs="Arial"/>
          <w:color w:val="FF0000"/>
          <w:sz w:val="24"/>
          <w:szCs w:val="24"/>
          <w:highlight w:val="yellow"/>
        </w:rPr>
        <w:t>(indicar conforme histórico do setor para a contratação, classificação contida na tabela do item 2.3.1 e definição contida no subitem 2.9);</w:t>
      </w:r>
    </w:p>
    <w:p w14:paraId="41BBD9EA"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lastRenderedPageBreak/>
        <w:t xml:space="preserve">Nível de risco (qualitativo e quantitativo): </w:t>
      </w:r>
      <w:r>
        <w:rPr>
          <w:rFonts w:ascii="Arial" w:eastAsia="Arial" w:hAnsi="Arial" w:cs="Arial"/>
          <w:color w:val="FF0000"/>
          <w:sz w:val="24"/>
          <w:szCs w:val="24"/>
          <w:highlight w:val="yellow"/>
        </w:rPr>
        <w:t>alto – 225 (identificar conforme produto obtido entre probabilidade x impacto, a classificação contida na tabela do subitem 2.10 e definição contida no subitem 2.12)</w:t>
      </w:r>
      <w:r>
        <w:rPr>
          <w:rFonts w:ascii="Arial" w:eastAsia="Arial" w:hAnsi="Arial" w:cs="Arial"/>
          <w:color w:val="FF0000"/>
          <w:sz w:val="24"/>
          <w:szCs w:val="24"/>
        </w:rPr>
        <w:t>;</w:t>
      </w:r>
    </w:p>
    <w:p w14:paraId="5EA3C4F1"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Dano(s)/Consequência(s):</w:t>
      </w:r>
      <w:r>
        <w:rPr>
          <w:rFonts w:ascii="Arial" w:eastAsia="Arial" w:hAnsi="Arial" w:cs="Arial"/>
          <w:sz w:val="24"/>
          <w:szCs w:val="24"/>
        </w:rPr>
        <w:t xml:space="preserve"> atraso ou impossibilidade da entrega do objeto da contratação/aquisição; retrabalho com a reavaliação dos critérios de contratação/aquisição do objeto; não atendimento da política pública educacional; não cumprimento do cronograma estabelecido no Plano de Contratação Anual;</w:t>
      </w:r>
    </w:p>
    <w:p w14:paraId="4BC730B6"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Ações de prevenção:</w:t>
      </w:r>
    </w:p>
    <w:tbl>
      <w:tblPr>
        <w:tblStyle w:val="afe"/>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5194"/>
        <w:gridCol w:w="3021"/>
      </w:tblGrid>
      <w:tr w:rsidR="00937DFC" w14:paraId="757FB289" w14:textId="77777777">
        <w:trPr>
          <w:tblHeader/>
        </w:trPr>
        <w:tc>
          <w:tcPr>
            <w:tcW w:w="846" w:type="dxa"/>
            <w:vAlign w:val="center"/>
          </w:tcPr>
          <w:p w14:paraId="33A483D2"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Ação</w:t>
            </w:r>
          </w:p>
        </w:tc>
        <w:tc>
          <w:tcPr>
            <w:tcW w:w="5194" w:type="dxa"/>
            <w:vAlign w:val="center"/>
          </w:tcPr>
          <w:p w14:paraId="4961D0A0"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Descrição da ação preventiva</w:t>
            </w:r>
          </w:p>
        </w:tc>
        <w:tc>
          <w:tcPr>
            <w:tcW w:w="3021" w:type="dxa"/>
            <w:vAlign w:val="center"/>
          </w:tcPr>
          <w:p w14:paraId="488D72F3"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Responsável(</w:t>
            </w:r>
            <w:proofErr w:type="spellStart"/>
            <w:r>
              <w:rPr>
                <w:rFonts w:ascii="Arial" w:eastAsia="Arial" w:hAnsi="Arial" w:cs="Arial"/>
                <w:b/>
                <w:sz w:val="24"/>
                <w:szCs w:val="24"/>
              </w:rPr>
              <w:t>is</w:t>
            </w:r>
            <w:proofErr w:type="spellEnd"/>
            <w:r>
              <w:rPr>
                <w:rFonts w:ascii="Arial" w:eastAsia="Arial" w:hAnsi="Arial" w:cs="Arial"/>
                <w:b/>
                <w:sz w:val="24"/>
                <w:szCs w:val="24"/>
              </w:rPr>
              <w:t>)</w:t>
            </w:r>
          </w:p>
        </w:tc>
      </w:tr>
      <w:tr w:rsidR="00937DFC" w14:paraId="04B793DB" w14:textId="77777777">
        <w:tc>
          <w:tcPr>
            <w:tcW w:w="846" w:type="dxa"/>
            <w:vAlign w:val="center"/>
          </w:tcPr>
          <w:p w14:paraId="3EF11EF1"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01</w:t>
            </w:r>
          </w:p>
        </w:tc>
        <w:tc>
          <w:tcPr>
            <w:tcW w:w="5194" w:type="dxa"/>
            <w:vAlign w:val="center"/>
          </w:tcPr>
          <w:p w14:paraId="433CD00D"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Verificar o teor de recursos e impugnações em certames realizados pela </w:t>
            </w:r>
            <w:proofErr w:type="spellStart"/>
            <w:r>
              <w:rPr>
                <w:rFonts w:ascii="Arial" w:eastAsia="Arial" w:hAnsi="Arial" w:cs="Arial"/>
                <w:sz w:val="24"/>
                <w:szCs w:val="24"/>
              </w:rPr>
              <w:t>Sedu</w:t>
            </w:r>
            <w:proofErr w:type="spellEnd"/>
            <w:r>
              <w:rPr>
                <w:rFonts w:ascii="Arial" w:eastAsia="Arial" w:hAnsi="Arial" w:cs="Arial"/>
                <w:sz w:val="24"/>
                <w:szCs w:val="24"/>
              </w:rPr>
              <w:t xml:space="preserve"> e também ao pesquisar contratações/aquisições similares no levantamento de mercado.</w:t>
            </w:r>
          </w:p>
        </w:tc>
        <w:tc>
          <w:tcPr>
            <w:tcW w:w="3021" w:type="dxa"/>
            <w:vAlign w:val="center"/>
          </w:tcPr>
          <w:p w14:paraId="0F066E06"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Técnicos das áreas requisitante e técnica. </w:t>
            </w:r>
            <w:r>
              <w:rPr>
                <w:rFonts w:ascii="Arial" w:eastAsia="Arial" w:hAnsi="Arial" w:cs="Arial"/>
                <w:color w:val="FF0000"/>
                <w:sz w:val="24"/>
                <w:szCs w:val="24"/>
                <w:highlight w:val="yellow"/>
              </w:rPr>
              <w:t>(especificar a área requisitante e, quando couber, a área técnica)</w:t>
            </w:r>
          </w:p>
        </w:tc>
      </w:tr>
      <w:tr w:rsidR="00937DFC" w14:paraId="512C4B84" w14:textId="77777777">
        <w:tc>
          <w:tcPr>
            <w:tcW w:w="846" w:type="dxa"/>
            <w:vAlign w:val="center"/>
          </w:tcPr>
          <w:p w14:paraId="11AFEA77"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02</w:t>
            </w:r>
          </w:p>
        </w:tc>
        <w:tc>
          <w:tcPr>
            <w:tcW w:w="5194" w:type="dxa"/>
            <w:vAlign w:val="center"/>
          </w:tcPr>
          <w:p w14:paraId="24C289A9"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Elaborar Estudo Técnico Preliminar - ETP e Termo de Referência - TR robustos que contemplem no estudo comparativo (levantamento de mercado) as adequações decorrentes dos recursos e impugnações interpostos.</w:t>
            </w:r>
          </w:p>
        </w:tc>
        <w:tc>
          <w:tcPr>
            <w:tcW w:w="3021" w:type="dxa"/>
            <w:vAlign w:val="center"/>
          </w:tcPr>
          <w:p w14:paraId="5627D53C"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Técnicos das áreas requisitante e técnica </w:t>
            </w:r>
            <w:r>
              <w:rPr>
                <w:rFonts w:ascii="Arial" w:eastAsia="Arial" w:hAnsi="Arial" w:cs="Arial"/>
                <w:color w:val="FF0000"/>
                <w:sz w:val="24"/>
                <w:szCs w:val="24"/>
                <w:highlight w:val="yellow"/>
              </w:rPr>
              <w:t>(especificar a área requisitante e, quando couber, a área técnica)</w:t>
            </w:r>
            <w:r>
              <w:rPr>
                <w:rFonts w:ascii="Arial" w:eastAsia="Arial" w:hAnsi="Arial" w:cs="Arial"/>
                <w:sz w:val="24"/>
                <w:szCs w:val="24"/>
              </w:rPr>
              <w:t xml:space="preserve"> na elaboração do ETP e do TR.</w:t>
            </w:r>
          </w:p>
        </w:tc>
      </w:tr>
      <w:tr w:rsidR="00937DFC" w14:paraId="646C21C2" w14:textId="77777777">
        <w:tc>
          <w:tcPr>
            <w:tcW w:w="846" w:type="dxa"/>
            <w:vAlign w:val="center"/>
          </w:tcPr>
          <w:p w14:paraId="2B59F64C"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03</w:t>
            </w:r>
          </w:p>
        </w:tc>
        <w:tc>
          <w:tcPr>
            <w:tcW w:w="5194" w:type="dxa"/>
            <w:vAlign w:val="center"/>
          </w:tcPr>
          <w:p w14:paraId="354A984D"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Definir os requisitos e os critérios de seleção de fornecedores com respaldo em normativos vigentes e/ou em doutrinas e jurisprudência.</w:t>
            </w:r>
          </w:p>
        </w:tc>
        <w:tc>
          <w:tcPr>
            <w:tcW w:w="3021" w:type="dxa"/>
            <w:vAlign w:val="center"/>
          </w:tcPr>
          <w:p w14:paraId="09C1A1E2"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Técnicos das áreas requisitante e técnica </w:t>
            </w:r>
            <w:r>
              <w:rPr>
                <w:rFonts w:ascii="Arial" w:eastAsia="Arial" w:hAnsi="Arial" w:cs="Arial"/>
                <w:color w:val="FF0000"/>
                <w:sz w:val="24"/>
                <w:szCs w:val="24"/>
                <w:highlight w:val="yellow"/>
              </w:rPr>
              <w:t>(especificar a área requisitante e, quando couber, a área técnica)</w:t>
            </w:r>
            <w:r>
              <w:rPr>
                <w:rFonts w:ascii="Arial" w:eastAsia="Arial" w:hAnsi="Arial" w:cs="Arial"/>
                <w:sz w:val="24"/>
                <w:szCs w:val="24"/>
              </w:rPr>
              <w:t>, na fase de elaboração do ETP e do TR.</w:t>
            </w:r>
          </w:p>
        </w:tc>
      </w:tr>
      <w:tr w:rsidR="00937DFC" w14:paraId="33C11FFE" w14:textId="77777777">
        <w:tc>
          <w:tcPr>
            <w:tcW w:w="846" w:type="dxa"/>
            <w:vAlign w:val="center"/>
          </w:tcPr>
          <w:p w14:paraId="2357F455"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04</w:t>
            </w:r>
          </w:p>
        </w:tc>
        <w:tc>
          <w:tcPr>
            <w:tcW w:w="5194" w:type="dxa"/>
            <w:vAlign w:val="center"/>
          </w:tcPr>
          <w:p w14:paraId="00452717"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Observar as recomendações da área jurídica na elaboração dos documentos necessários para embasar a contratação/aquisição.</w:t>
            </w:r>
          </w:p>
        </w:tc>
        <w:tc>
          <w:tcPr>
            <w:tcW w:w="3021" w:type="dxa"/>
            <w:vAlign w:val="center"/>
          </w:tcPr>
          <w:p w14:paraId="77F95865"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Áreas requisitante e técnica </w:t>
            </w:r>
            <w:r>
              <w:rPr>
                <w:rFonts w:ascii="Arial" w:eastAsia="Arial" w:hAnsi="Arial" w:cs="Arial"/>
                <w:color w:val="FF0000"/>
                <w:sz w:val="24"/>
                <w:szCs w:val="24"/>
                <w:highlight w:val="yellow"/>
              </w:rPr>
              <w:t>(especificar a área requisitante e, quando couber, a área técnica)</w:t>
            </w:r>
            <w:r>
              <w:rPr>
                <w:rFonts w:ascii="Arial" w:eastAsia="Arial" w:hAnsi="Arial" w:cs="Arial"/>
                <w:sz w:val="24"/>
                <w:szCs w:val="24"/>
              </w:rPr>
              <w:t>.</w:t>
            </w:r>
          </w:p>
        </w:tc>
      </w:tr>
      <w:tr w:rsidR="00937DFC" w14:paraId="5B1D340E" w14:textId="77777777">
        <w:tc>
          <w:tcPr>
            <w:tcW w:w="846" w:type="dxa"/>
            <w:vAlign w:val="center"/>
          </w:tcPr>
          <w:p w14:paraId="12F51A89"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05</w:t>
            </w:r>
          </w:p>
        </w:tc>
        <w:tc>
          <w:tcPr>
            <w:tcW w:w="5194" w:type="dxa"/>
            <w:vAlign w:val="center"/>
          </w:tcPr>
          <w:p w14:paraId="6007A347"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Analisar minuciosamente os documentos exigidos para embasar a contratação/aquisição (DFD, análise e gerenciamento de riscos, matriz de alocação de riscos, ETP, TR e Edital) a fim de identificar se ainda existem pontos que possuem potencial para ocasionar a suspensão, anulação ou revogação do certame.</w:t>
            </w:r>
          </w:p>
        </w:tc>
        <w:tc>
          <w:tcPr>
            <w:tcW w:w="3021" w:type="dxa"/>
            <w:vAlign w:val="center"/>
          </w:tcPr>
          <w:p w14:paraId="200FCCC3"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Áreas requisitante e técnica </w:t>
            </w:r>
            <w:r>
              <w:rPr>
                <w:rFonts w:ascii="Arial" w:eastAsia="Arial" w:hAnsi="Arial" w:cs="Arial"/>
                <w:color w:val="FF0000"/>
                <w:sz w:val="24"/>
                <w:szCs w:val="24"/>
                <w:highlight w:val="yellow"/>
              </w:rPr>
              <w:t>(especificar a área requisitante e, quando couber, a área técnica)</w:t>
            </w:r>
            <w:r>
              <w:rPr>
                <w:rFonts w:ascii="Arial" w:eastAsia="Arial" w:hAnsi="Arial" w:cs="Arial"/>
                <w:sz w:val="24"/>
                <w:szCs w:val="24"/>
              </w:rPr>
              <w:t xml:space="preserve"> na elaboração dos documentos.</w:t>
            </w:r>
          </w:p>
          <w:p w14:paraId="192F12E2"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A EPPC/</w:t>
            </w:r>
            <w:proofErr w:type="spellStart"/>
            <w:r>
              <w:rPr>
                <w:rFonts w:ascii="Arial" w:eastAsia="Arial" w:hAnsi="Arial" w:cs="Arial"/>
                <w:sz w:val="24"/>
                <w:szCs w:val="24"/>
              </w:rPr>
              <w:t>Sedu</w:t>
            </w:r>
            <w:proofErr w:type="spellEnd"/>
            <w:r>
              <w:rPr>
                <w:rFonts w:ascii="Arial" w:eastAsia="Arial" w:hAnsi="Arial" w:cs="Arial"/>
                <w:sz w:val="24"/>
                <w:szCs w:val="24"/>
              </w:rPr>
              <w:t xml:space="preserve"> no acompanhamento preventivo da adequação dos documentos com suas </w:t>
            </w:r>
            <w:r>
              <w:rPr>
                <w:rFonts w:ascii="Arial" w:eastAsia="Arial" w:hAnsi="Arial" w:cs="Arial"/>
                <w:sz w:val="24"/>
                <w:szCs w:val="24"/>
              </w:rPr>
              <w:lastRenderedPageBreak/>
              <w:t xml:space="preserve">respectivas listas de verificação. </w:t>
            </w:r>
          </w:p>
          <w:p w14:paraId="3DF42ADD"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O Agente/Comissão de Contratação na elaboração do Edital.</w:t>
            </w:r>
          </w:p>
        </w:tc>
      </w:tr>
      <w:tr w:rsidR="00937DFC" w14:paraId="00AF7DF0" w14:textId="77777777">
        <w:tc>
          <w:tcPr>
            <w:tcW w:w="846" w:type="dxa"/>
            <w:vAlign w:val="center"/>
          </w:tcPr>
          <w:p w14:paraId="0A62D9C7"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lastRenderedPageBreak/>
              <w:t>06</w:t>
            </w:r>
          </w:p>
        </w:tc>
        <w:tc>
          <w:tcPr>
            <w:tcW w:w="5194" w:type="dxa"/>
            <w:vAlign w:val="center"/>
          </w:tcPr>
          <w:p w14:paraId="0D494EDC"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Realizar adequada instrução processual.</w:t>
            </w:r>
          </w:p>
        </w:tc>
        <w:tc>
          <w:tcPr>
            <w:tcW w:w="3021" w:type="dxa"/>
            <w:vAlign w:val="center"/>
          </w:tcPr>
          <w:p w14:paraId="5062FDCD"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Áreas requisitante e técnica </w:t>
            </w:r>
            <w:r>
              <w:rPr>
                <w:rFonts w:ascii="Arial" w:eastAsia="Arial" w:hAnsi="Arial" w:cs="Arial"/>
                <w:color w:val="FF0000"/>
                <w:sz w:val="24"/>
                <w:szCs w:val="24"/>
                <w:highlight w:val="yellow"/>
              </w:rPr>
              <w:t>(especificar a área requisitante e, quando couber, a área técnica)</w:t>
            </w:r>
            <w:r>
              <w:rPr>
                <w:rFonts w:ascii="Arial" w:eastAsia="Arial" w:hAnsi="Arial" w:cs="Arial"/>
                <w:sz w:val="24"/>
                <w:szCs w:val="24"/>
              </w:rPr>
              <w:t xml:space="preserve"> e, quando couber, o Agente/Comissão de Contratação</w:t>
            </w:r>
          </w:p>
        </w:tc>
      </w:tr>
      <w:tr w:rsidR="00937DFC" w14:paraId="45EA6923" w14:textId="77777777">
        <w:tc>
          <w:tcPr>
            <w:tcW w:w="846" w:type="dxa"/>
            <w:vAlign w:val="center"/>
          </w:tcPr>
          <w:p w14:paraId="677F1935"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07</w:t>
            </w:r>
          </w:p>
        </w:tc>
        <w:tc>
          <w:tcPr>
            <w:tcW w:w="5194" w:type="dxa"/>
            <w:vAlign w:val="center"/>
          </w:tcPr>
          <w:p w14:paraId="11F6E8DD"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Realizar boa condução do certame.</w:t>
            </w:r>
          </w:p>
        </w:tc>
        <w:tc>
          <w:tcPr>
            <w:tcW w:w="3021" w:type="dxa"/>
            <w:vAlign w:val="center"/>
          </w:tcPr>
          <w:p w14:paraId="485026B9"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Agente/Comissão de Contratação</w:t>
            </w:r>
          </w:p>
        </w:tc>
      </w:tr>
      <w:tr w:rsidR="00937DFC" w14:paraId="15143959" w14:textId="77777777">
        <w:tc>
          <w:tcPr>
            <w:tcW w:w="846" w:type="dxa"/>
            <w:vAlign w:val="center"/>
          </w:tcPr>
          <w:p w14:paraId="4CD04D10"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08</w:t>
            </w:r>
          </w:p>
        </w:tc>
        <w:tc>
          <w:tcPr>
            <w:tcW w:w="5194" w:type="dxa"/>
            <w:vAlign w:val="center"/>
          </w:tcPr>
          <w:p w14:paraId="6E29477C" w14:textId="77777777" w:rsidR="00937DFC" w:rsidRDefault="00571EAA">
            <w:pPr>
              <w:spacing w:before="120" w:after="120"/>
              <w:ind w:left="0" w:firstLine="0"/>
              <w:rPr>
                <w:rFonts w:ascii="Arial" w:eastAsia="Arial" w:hAnsi="Arial" w:cs="Arial"/>
                <w:sz w:val="24"/>
                <w:szCs w:val="24"/>
              </w:rPr>
            </w:pPr>
            <w:r>
              <w:rPr>
                <w:rFonts w:ascii="Arial" w:eastAsia="Arial" w:hAnsi="Arial" w:cs="Arial"/>
                <w:color w:val="FF0000"/>
                <w:sz w:val="24"/>
                <w:szCs w:val="24"/>
                <w:highlight w:val="yellow"/>
              </w:rPr>
              <w:t>(Indicar outras ações que entenderem pertinentes)</w:t>
            </w:r>
          </w:p>
        </w:tc>
        <w:tc>
          <w:tcPr>
            <w:tcW w:w="3021" w:type="dxa"/>
            <w:vAlign w:val="center"/>
          </w:tcPr>
          <w:p w14:paraId="40A856BC" w14:textId="77777777" w:rsidR="00937DFC" w:rsidRDefault="00937DFC">
            <w:pPr>
              <w:spacing w:before="120" w:after="120"/>
              <w:ind w:left="0" w:firstLine="0"/>
              <w:rPr>
                <w:rFonts w:ascii="Arial" w:eastAsia="Arial" w:hAnsi="Arial" w:cs="Arial"/>
                <w:sz w:val="24"/>
                <w:szCs w:val="24"/>
              </w:rPr>
            </w:pPr>
          </w:p>
        </w:tc>
      </w:tr>
    </w:tbl>
    <w:p w14:paraId="43E8D702" w14:textId="77777777" w:rsidR="00937DFC" w:rsidRDefault="00937DFC">
      <w:pPr>
        <w:spacing w:before="120" w:after="120" w:line="240" w:lineRule="auto"/>
        <w:ind w:left="0" w:firstLine="0"/>
        <w:rPr>
          <w:rFonts w:ascii="Arial" w:eastAsia="Arial" w:hAnsi="Arial" w:cs="Arial"/>
          <w:sz w:val="24"/>
          <w:szCs w:val="24"/>
        </w:rPr>
      </w:pPr>
    </w:p>
    <w:p w14:paraId="568D5319"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Ações de contingenciamento:</w:t>
      </w:r>
    </w:p>
    <w:tbl>
      <w:tblPr>
        <w:tblStyle w:val="aff"/>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5194"/>
        <w:gridCol w:w="3021"/>
      </w:tblGrid>
      <w:tr w:rsidR="00937DFC" w14:paraId="40AD096C" w14:textId="77777777">
        <w:trPr>
          <w:tblHeader/>
        </w:trPr>
        <w:tc>
          <w:tcPr>
            <w:tcW w:w="846" w:type="dxa"/>
            <w:vAlign w:val="center"/>
          </w:tcPr>
          <w:p w14:paraId="06B9CB17"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Ação</w:t>
            </w:r>
          </w:p>
        </w:tc>
        <w:tc>
          <w:tcPr>
            <w:tcW w:w="5194" w:type="dxa"/>
            <w:vAlign w:val="center"/>
          </w:tcPr>
          <w:p w14:paraId="20B0DF24"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Descrição da ação de contingência</w:t>
            </w:r>
          </w:p>
        </w:tc>
        <w:tc>
          <w:tcPr>
            <w:tcW w:w="3021" w:type="dxa"/>
            <w:vAlign w:val="center"/>
          </w:tcPr>
          <w:p w14:paraId="3C6D1AE1"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Responsável(</w:t>
            </w:r>
            <w:proofErr w:type="spellStart"/>
            <w:r>
              <w:rPr>
                <w:rFonts w:ascii="Arial" w:eastAsia="Arial" w:hAnsi="Arial" w:cs="Arial"/>
                <w:b/>
                <w:sz w:val="24"/>
                <w:szCs w:val="24"/>
              </w:rPr>
              <w:t>is</w:t>
            </w:r>
            <w:proofErr w:type="spellEnd"/>
            <w:r>
              <w:rPr>
                <w:rFonts w:ascii="Arial" w:eastAsia="Arial" w:hAnsi="Arial" w:cs="Arial"/>
                <w:b/>
                <w:sz w:val="24"/>
                <w:szCs w:val="24"/>
              </w:rPr>
              <w:t>)</w:t>
            </w:r>
          </w:p>
        </w:tc>
      </w:tr>
      <w:tr w:rsidR="00937DFC" w14:paraId="2B866550" w14:textId="77777777">
        <w:tc>
          <w:tcPr>
            <w:tcW w:w="846" w:type="dxa"/>
            <w:vAlign w:val="center"/>
          </w:tcPr>
          <w:p w14:paraId="494F4C5A"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01</w:t>
            </w:r>
          </w:p>
        </w:tc>
        <w:tc>
          <w:tcPr>
            <w:tcW w:w="5194" w:type="dxa"/>
            <w:vAlign w:val="center"/>
          </w:tcPr>
          <w:p w14:paraId="0230E38E"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Analisar e deliberar sobre os motivos que ensejaram recursos e impugnações e resultaram na obstrução do certame por meio da sua suspensão, revogação ou anulação.</w:t>
            </w:r>
          </w:p>
        </w:tc>
        <w:tc>
          <w:tcPr>
            <w:tcW w:w="3021" w:type="dxa"/>
            <w:vAlign w:val="center"/>
          </w:tcPr>
          <w:p w14:paraId="28965D4F"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Áreas requisitante e técnica </w:t>
            </w:r>
            <w:r>
              <w:rPr>
                <w:rFonts w:ascii="Arial" w:eastAsia="Arial" w:hAnsi="Arial" w:cs="Arial"/>
                <w:color w:val="FF0000"/>
                <w:sz w:val="24"/>
                <w:szCs w:val="24"/>
                <w:highlight w:val="yellow"/>
              </w:rPr>
              <w:t>(especificar a área requisitante e, quando couber, a área técnica)</w:t>
            </w:r>
            <w:r>
              <w:rPr>
                <w:rFonts w:ascii="Arial" w:eastAsia="Arial" w:hAnsi="Arial" w:cs="Arial"/>
                <w:sz w:val="24"/>
                <w:szCs w:val="24"/>
              </w:rPr>
              <w:t xml:space="preserve"> e Agente/Comissão de Contratação.</w:t>
            </w:r>
          </w:p>
        </w:tc>
      </w:tr>
      <w:tr w:rsidR="00937DFC" w14:paraId="212516FC" w14:textId="77777777">
        <w:tc>
          <w:tcPr>
            <w:tcW w:w="846" w:type="dxa"/>
            <w:vAlign w:val="center"/>
          </w:tcPr>
          <w:p w14:paraId="5DE96EB9"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02</w:t>
            </w:r>
          </w:p>
        </w:tc>
        <w:tc>
          <w:tcPr>
            <w:tcW w:w="5194" w:type="dxa"/>
            <w:vAlign w:val="center"/>
          </w:tcPr>
          <w:p w14:paraId="5F49A60B"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Solicitar, se houver necessidade, a colaboração de outros servidores na identificação dos motivos que ensejaram recursos e impugnações, bem como na elaboração das respostas.</w:t>
            </w:r>
          </w:p>
        </w:tc>
        <w:tc>
          <w:tcPr>
            <w:tcW w:w="3021" w:type="dxa"/>
            <w:vAlign w:val="center"/>
          </w:tcPr>
          <w:p w14:paraId="2773D0FC"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Gestores e técnicos das áreas requisitante e técnica </w:t>
            </w:r>
            <w:r>
              <w:rPr>
                <w:rFonts w:ascii="Arial" w:eastAsia="Arial" w:hAnsi="Arial" w:cs="Arial"/>
                <w:color w:val="FF0000"/>
                <w:sz w:val="24"/>
                <w:szCs w:val="24"/>
                <w:highlight w:val="yellow"/>
              </w:rPr>
              <w:t>(especificar a área requisitante e, quando couber, a área técnica)</w:t>
            </w:r>
            <w:r>
              <w:rPr>
                <w:rFonts w:ascii="Arial" w:eastAsia="Arial" w:hAnsi="Arial" w:cs="Arial"/>
                <w:sz w:val="24"/>
                <w:szCs w:val="24"/>
              </w:rPr>
              <w:t xml:space="preserve"> e Agente/Comissão de Contratação.</w:t>
            </w:r>
          </w:p>
        </w:tc>
      </w:tr>
      <w:tr w:rsidR="00937DFC" w14:paraId="0CF5A632" w14:textId="77777777">
        <w:tc>
          <w:tcPr>
            <w:tcW w:w="846" w:type="dxa"/>
            <w:vAlign w:val="center"/>
          </w:tcPr>
          <w:p w14:paraId="26EF874F"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03</w:t>
            </w:r>
          </w:p>
        </w:tc>
        <w:tc>
          <w:tcPr>
            <w:tcW w:w="5194" w:type="dxa"/>
            <w:vAlign w:val="center"/>
          </w:tcPr>
          <w:p w14:paraId="4E26994C"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Identificar possíveis implicações legais decorrentes da suspensão, anulação ou revogação do certame.</w:t>
            </w:r>
          </w:p>
        </w:tc>
        <w:tc>
          <w:tcPr>
            <w:tcW w:w="3021" w:type="dxa"/>
            <w:vAlign w:val="center"/>
          </w:tcPr>
          <w:p w14:paraId="39D3C9E8"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Áreas requisitante e técnica </w:t>
            </w:r>
            <w:r>
              <w:rPr>
                <w:rFonts w:ascii="Arial" w:eastAsia="Arial" w:hAnsi="Arial" w:cs="Arial"/>
                <w:color w:val="FF0000"/>
                <w:sz w:val="24"/>
                <w:szCs w:val="24"/>
                <w:highlight w:val="yellow"/>
              </w:rPr>
              <w:t xml:space="preserve">(especificar a área requisitante e, quando couber, a área técnica) </w:t>
            </w:r>
            <w:r>
              <w:rPr>
                <w:rFonts w:ascii="Arial" w:eastAsia="Arial" w:hAnsi="Arial" w:cs="Arial"/>
                <w:sz w:val="24"/>
                <w:szCs w:val="24"/>
              </w:rPr>
              <w:t>e Agente/Comissão de Contratação.</w:t>
            </w:r>
          </w:p>
        </w:tc>
      </w:tr>
      <w:tr w:rsidR="00937DFC" w14:paraId="74A27222" w14:textId="77777777">
        <w:tc>
          <w:tcPr>
            <w:tcW w:w="846" w:type="dxa"/>
            <w:vAlign w:val="center"/>
          </w:tcPr>
          <w:p w14:paraId="46F588A2"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lastRenderedPageBreak/>
              <w:t>04</w:t>
            </w:r>
          </w:p>
        </w:tc>
        <w:tc>
          <w:tcPr>
            <w:tcW w:w="5194" w:type="dxa"/>
            <w:vAlign w:val="center"/>
          </w:tcPr>
          <w:p w14:paraId="548778BB"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Encaminhar os autos para a área jurídica avaliar a legalidade das alegações que ensejaram a suspensão, a anulação ou a revogação do certame, bem como as implicações legais identificadas.</w:t>
            </w:r>
          </w:p>
        </w:tc>
        <w:tc>
          <w:tcPr>
            <w:tcW w:w="3021" w:type="dxa"/>
            <w:vAlign w:val="center"/>
          </w:tcPr>
          <w:p w14:paraId="6C2F7B84"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Áreas requisitante e técnica </w:t>
            </w:r>
            <w:r>
              <w:rPr>
                <w:rFonts w:ascii="Arial" w:eastAsia="Arial" w:hAnsi="Arial" w:cs="Arial"/>
                <w:color w:val="FF0000"/>
                <w:sz w:val="24"/>
                <w:szCs w:val="24"/>
                <w:highlight w:val="yellow"/>
              </w:rPr>
              <w:t>(especificar a área requisitante e, quando couber, a área técnica)</w:t>
            </w:r>
            <w:r>
              <w:rPr>
                <w:rFonts w:ascii="Arial" w:eastAsia="Arial" w:hAnsi="Arial" w:cs="Arial"/>
                <w:sz w:val="24"/>
                <w:szCs w:val="24"/>
              </w:rPr>
              <w:t xml:space="preserve"> e Agente/Comissão de Contratação.</w:t>
            </w:r>
          </w:p>
        </w:tc>
      </w:tr>
      <w:tr w:rsidR="00937DFC" w14:paraId="2216BA86" w14:textId="77777777">
        <w:tc>
          <w:tcPr>
            <w:tcW w:w="846" w:type="dxa"/>
            <w:vAlign w:val="center"/>
          </w:tcPr>
          <w:p w14:paraId="170173DF"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05</w:t>
            </w:r>
          </w:p>
        </w:tc>
        <w:tc>
          <w:tcPr>
            <w:tcW w:w="5194" w:type="dxa"/>
            <w:vAlign w:val="center"/>
          </w:tcPr>
          <w:p w14:paraId="2DC6ECAF"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Avaliar os impactos financeiros e operacionais decorrentes da suspensão, anulação ou revogação do certame.</w:t>
            </w:r>
          </w:p>
        </w:tc>
        <w:tc>
          <w:tcPr>
            <w:tcW w:w="3021" w:type="dxa"/>
            <w:vAlign w:val="center"/>
          </w:tcPr>
          <w:p w14:paraId="4372B1AB"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Áreas requisitante e técnica </w:t>
            </w:r>
            <w:r>
              <w:rPr>
                <w:rFonts w:ascii="Arial" w:eastAsia="Arial" w:hAnsi="Arial" w:cs="Arial"/>
                <w:color w:val="FF0000"/>
                <w:sz w:val="24"/>
                <w:szCs w:val="24"/>
                <w:highlight w:val="yellow"/>
              </w:rPr>
              <w:t>(especificar a área requisitante e, quando couber, a área técnica)</w:t>
            </w:r>
            <w:r>
              <w:rPr>
                <w:rFonts w:ascii="Arial" w:eastAsia="Arial" w:hAnsi="Arial" w:cs="Arial"/>
                <w:sz w:val="24"/>
                <w:szCs w:val="24"/>
              </w:rPr>
              <w:t xml:space="preserve"> e, quando couber, a Gerência de Informação de Custos (GIC).</w:t>
            </w:r>
          </w:p>
        </w:tc>
      </w:tr>
      <w:tr w:rsidR="00937DFC" w14:paraId="3C6E1048" w14:textId="77777777">
        <w:tc>
          <w:tcPr>
            <w:tcW w:w="846" w:type="dxa"/>
            <w:vAlign w:val="center"/>
          </w:tcPr>
          <w:p w14:paraId="5CFE7281"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06</w:t>
            </w:r>
          </w:p>
        </w:tc>
        <w:tc>
          <w:tcPr>
            <w:tcW w:w="5194" w:type="dxa"/>
            <w:vAlign w:val="center"/>
          </w:tcPr>
          <w:p w14:paraId="287BB82D"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Reabrir o certame e, no caso de provimento integral ou parcial do recurso, aproveitar todos os atos não comprometidos.</w:t>
            </w:r>
          </w:p>
        </w:tc>
        <w:tc>
          <w:tcPr>
            <w:tcW w:w="3021" w:type="dxa"/>
            <w:vAlign w:val="center"/>
          </w:tcPr>
          <w:p w14:paraId="2D554CBF"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Agente/Comissão de Contratação, mediante a devida justificativa das áreas requisitante e técnica </w:t>
            </w:r>
            <w:r>
              <w:rPr>
                <w:rFonts w:ascii="Arial" w:eastAsia="Arial" w:hAnsi="Arial" w:cs="Arial"/>
                <w:color w:val="FF0000"/>
                <w:sz w:val="24"/>
                <w:szCs w:val="24"/>
                <w:highlight w:val="yellow"/>
              </w:rPr>
              <w:t>(especificar a área requisitante e, quando couber, a área técnica)</w:t>
            </w:r>
            <w:r>
              <w:rPr>
                <w:rFonts w:ascii="Arial" w:eastAsia="Arial" w:hAnsi="Arial" w:cs="Arial"/>
                <w:sz w:val="24"/>
                <w:szCs w:val="24"/>
              </w:rPr>
              <w:t xml:space="preserve"> e autorização da Autoridade competente.</w:t>
            </w:r>
          </w:p>
        </w:tc>
      </w:tr>
      <w:tr w:rsidR="00937DFC" w14:paraId="3F8672B2" w14:textId="77777777">
        <w:tc>
          <w:tcPr>
            <w:tcW w:w="846" w:type="dxa"/>
            <w:vAlign w:val="center"/>
          </w:tcPr>
          <w:p w14:paraId="65736C47"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07</w:t>
            </w:r>
          </w:p>
        </w:tc>
        <w:tc>
          <w:tcPr>
            <w:tcW w:w="5194" w:type="dxa"/>
            <w:vAlign w:val="center"/>
          </w:tcPr>
          <w:p w14:paraId="180DBCA2" w14:textId="77777777" w:rsidR="00937DFC" w:rsidRDefault="00571EAA">
            <w:pPr>
              <w:spacing w:before="120" w:after="120"/>
              <w:ind w:left="0" w:firstLine="0"/>
              <w:rPr>
                <w:rFonts w:ascii="Arial" w:eastAsia="Arial" w:hAnsi="Arial" w:cs="Arial"/>
                <w:color w:val="FF0000"/>
                <w:sz w:val="24"/>
                <w:szCs w:val="24"/>
                <w:highlight w:val="yellow"/>
              </w:rPr>
            </w:pPr>
            <w:r>
              <w:rPr>
                <w:rFonts w:ascii="Arial" w:eastAsia="Arial" w:hAnsi="Arial" w:cs="Arial"/>
                <w:sz w:val="24"/>
                <w:szCs w:val="24"/>
              </w:rPr>
              <w:t>Ajustar o instrumento convocatório e republicar o certame.</w:t>
            </w:r>
          </w:p>
        </w:tc>
        <w:tc>
          <w:tcPr>
            <w:tcW w:w="3021" w:type="dxa"/>
            <w:vAlign w:val="center"/>
          </w:tcPr>
          <w:p w14:paraId="620A4859"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Agente/Comissão de Contratação, mediante a devida justificativa das áreas requisitante e técnica </w:t>
            </w:r>
            <w:r>
              <w:rPr>
                <w:rFonts w:ascii="Arial" w:eastAsia="Arial" w:hAnsi="Arial" w:cs="Arial"/>
                <w:color w:val="FF0000"/>
                <w:sz w:val="24"/>
                <w:szCs w:val="24"/>
                <w:highlight w:val="yellow"/>
              </w:rPr>
              <w:t>(especificar a área requisitante e, quando couber, a área técnica)</w:t>
            </w:r>
            <w:r>
              <w:rPr>
                <w:rFonts w:ascii="Arial" w:eastAsia="Arial" w:hAnsi="Arial" w:cs="Arial"/>
                <w:sz w:val="24"/>
                <w:szCs w:val="24"/>
              </w:rPr>
              <w:t xml:space="preserve"> e autorização da Autoridade competente.</w:t>
            </w:r>
          </w:p>
        </w:tc>
      </w:tr>
      <w:tr w:rsidR="00937DFC" w14:paraId="0CCC6A9F" w14:textId="77777777">
        <w:tc>
          <w:tcPr>
            <w:tcW w:w="846" w:type="dxa"/>
            <w:vAlign w:val="center"/>
          </w:tcPr>
          <w:p w14:paraId="23EAF3E0"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08</w:t>
            </w:r>
          </w:p>
        </w:tc>
        <w:tc>
          <w:tcPr>
            <w:tcW w:w="5194" w:type="dxa"/>
            <w:vAlign w:val="center"/>
          </w:tcPr>
          <w:p w14:paraId="079AB0B8"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Providenciar a contratação/aquisição emergencial do objeto. </w:t>
            </w:r>
          </w:p>
          <w:p w14:paraId="547A3C3D" w14:textId="77777777" w:rsidR="00937DFC" w:rsidRDefault="00571EAA">
            <w:pPr>
              <w:spacing w:before="120" w:after="120"/>
              <w:ind w:left="0" w:firstLine="0"/>
              <w:rPr>
                <w:rFonts w:ascii="Arial" w:eastAsia="Arial" w:hAnsi="Arial" w:cs="Arial"/>
                <w:sz w:val="24"/>
                <w:szCs w:val="24"/>
              </w:rPr>
            </w:pPr>
            <w:r>
              <w:rPr>
                <w:rFonts w:ascii="Arial" w:eastAsia="Arial" w:hAnsi="Arial" w:cs="Arial"/>
                <w:color w:val="FF0000"/>
                <w:sz w:val="24"/>
                <w:szCs w:val="24"/>
                <w:highlight w:val="yellow"/>
              </w:rPr>
              <w:t>(</w:t>
            </w:r>
            <w:r>
              <w:rPr>
                <w:rFonts w:ascii="Arial" w:eastAsia="Arial" w:hAnsi="Arial" w:cs="Arial"/>
                <w:b/>
                <w:color w:val="FF0000"/>
                <w:sz w:val="24"/>
                <w:szCs w:val="24"/>
                <w:highlight w:val="yellow"/>
              </w:rPr>
              <w:t>Indicar essa ação somente se o objeto for bem ou serviço imprescindível para o funcionamento das unidades escolares.</w:t>
            </w:r>
            <w:r>
              <w:rPr>
                <w:rFonts w:ascii="Arial" w:eastAsia="Arial" w:hAnsi="Arial" w:cs="Arial"/>
                <w:color w:val="FF0000"/>
                <w:sz w:val="24"/>
                <w:szCs w:val="24"/>
                <w:highlight w:val="yellow"/>
              </w:rPr>
              <w:t>)</w:t>
            </w:r>
          </w:p>
        </w:tc>
        <w:tc>
          <w:tcPr>
            <w:tcW w:w="3021" w:type="dxa"/>
            <w:vAlign w:val="center"/>
          </w:tcPr>
          <w:p w14:paraId="7065CF3E"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Áreas requisitante e técnica </w:t>
            </w:r>
            <w:r>
              <w:rPr>
                <w:rFonts w:ascii="Arial" w:eastAsia="Arial" w:hAnsi="Arial" w:cs="Arial"/>
                <w:color w:val="FF0000"/>
                <w:sz w:val="24"/>
                <w:szCs w:val="24"/>
                <w:highlight w:val="yellow"/>
              </w:rPr>
              <w:t>(especificar a área requisitante e, quando couber, a área técnica)</w:t>
            </w:r>
            <w:r>
              <w:rPr>
                <w:rFonts w:ascii="Arial" w:eastAsia="Arial" w:hAnsi="Arial" w:cs="Arial"/>
                <w:sz w:val="24"/>
                <w:szCs w:val="24"/>
              </w:rPr>
              <w:t>, mediante apresentação da devida justificativa e autorização da Autoridade Competente.</w:t>
            </w:r>
          </w:p>
        </w:tc>
      </w:tr>
      <w:tr w:rsidR="00937DFC" w14:paraId="43E64288" w14:textId="77777777">
        <w:tc>
          <w:tcPr>
            <w:tcW w:w="846" w:type="dxa"/>
            <w:vAlign w:val="center"/>
          </w:tcPr>
          <w:p w14:paraId="19231B39"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09</w:t>
            </w:r>
          </w:p>
        </w:tc>
        <w:tc>
          <w:tcPr>
            <w:tcW w:w="5194" w:type="dxa"/>
            <w:vAlign w:val="center"/>
          </w:tcPr>
          <w:p w14:paraId="72D81BCA" w14:textId="77777777" w:rsidR="00937DFC" w:rsidRDefault="00571EAA">
            <w:pPr>
              <w:spacing w:before="120" w:after="120"/>
              <w:ind w:left="0" w:firstLine="0"/>
              <w:rPr>
                <w:rFonts w:ascii="Arial" w:eastAsia="Arial" w:hAnsi="Arial" w:cs="Arial"/>
                <w:sz w:val="24"/>
                <w:szCs w:val="24"/>
              </w:rPr>
            </w:pPr>
            <w:r>
              <w:rPr>
                <w:rFonts w:ascii="Arial" w:eastAsia="Arial" w:hAnsi="Arial" w:cs="Arial"/>
                <w:color w:val="FF0000"/>
                <w:sz w:val="24"/>
                <w:szCs w:val="24"/>
                <w:highlight w:val="yellow"/>
              </w:rPr>
              <w:t>(Indicar outras ações que entenderem pertinentes)</w:t>
            </w:r>
          </w:p>
        </w:tc>
        <w:tc>
          <w:tcPr>
            <w:tcW w:w="3021" w:type="dxa"/>
            <w:vAlign w:val="center"/>
          </w:tcPr>
          <w:p w14:paraId="67AF1C87" w14:textId="77777777" w:rsidR="00937DFC" w:rsidRDefault="00937DFC">
            <w:pPr>
              <w:spacing w:before="120" w:after="120"/>
              <w:ind w:left="0" w:firstLine="0"/>
              <w:rPr>
                <w:rFonts w:ascii="Arial" w:eastAsia="Arial" w:hAnsi="Arial" w:cs="Arial"/>
                <w:sz w:val="24"/>
                <w:szCs w:val="24"/>
              </w:rPr>
            </w:pPr>
          </w:p>
        </w:tc>
      </w:tr>
    </w:tbl>
    <w:p w14:paraId="73932CED" w14:textId="77777777" w:rsidR="00937DFC" w:rsidRDefault="00937DFC">
      <w:pPr>
        <w:spacing w:before="120" w:after="120" w:line="240" w:lineRule="auto"/>
        <w:ind w:left="0" w:firstLine="0"/>
        <w:rPr>
          <w:rFonts w:ascii="Arial" w:eastAsia="Arial" w:hAnsi="Arial" w:cs="Arial"/>
          <w:sz w:val="24"/>
          <w:szCs w:val="24"/>
        </w:rPr>
      </w:pPr>
    </w:p>
    <w:p w14:paraId="702F71E9" w14:textId="77777777" w:rsidR="00937DFC" w:rsidRDefault="00571EAA">
      <w:pPr>
        <w:numPr>
          <w:ilvl w:val="1"/>
          <w:numId w:val="2"/>
        </w:numPr>
        <w:spacing w:before="120" w:after="120" w:line="240" w:lineRule="auto"/>
        <w:ind w:left="850" w:hanging="285"/>
        <w:rPr>
          <w:rFonts w:ascii="Arial" w:eastAsia="Arial" w:hAnsi="Arial" w:cs="Arial"/>
          <w:sz w:val="24"/>
          <w:szCs w:val="24"/>
        </w:rPr>
      </w:pPr>
      <w:r>
        <w:rPr>
          <w:rFonts w:ascii="Arial" w:eastAsia="Arial" w:hAnsi="Arial" w:cs="Arial"/>
          <w:b/>
          <w:sz w:val="24"/>
          <w:szCs w:val="24"/>
        </w:rPr>
        <w:lastRenderedPageBreak/>
        <w:t>RISCO 02: proposta do certame com valor inferior ou superior ao estimado.</w:t>
      </w:r>
    </w:p>
    <w:p w14:paraId="6731F48C"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 xml:space="preserve">Probabilidade (qualitativa e quantitativa): </w:t>
      </w:r>
      <w:r>
        <w:rPr>
          <w:rFonts w:ascii="Arial" w:eastAsia="Arial" w:hAnsi="Arial" w:cs="Arial"/>
          <w:color w:val="FF0000"/>
          <w:sz w:val="24"/>
          <w:szCs w:val="24"/>
          <w:highlight w:val="yellow"/>
        </w:rPr>
        <w:t>pouco provável – 05 (indicar conforme histórico do setor para a contratação, classificação contida na tabela do subitem 2.3.1 e definição contida no subitem 2.8)</w:t>
      </w:r>
      <w:r>
        <w:rPr>
          <w:rFonts w:ascii="Arial" w:eastAsia="Arial" w:hAnsi="Arial" w:cs="Arial"/>
          <w:color w:val="FF0000"/>
          <w:sz w:val="24"/>
          <w:szCs w:val="24"/>
        </w:rPr>
        <w:t>;</w:t>
      </w:r>
    </w:p>
    <w:p w14:paraId="027F9746"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 xml:space="preserve">Impacto (qualitativo e quantitativo): </w:t>
      </w:r>
      <w:r>
        <w:rPr>
          <w:rFonts w:ascii="Arial" w:eastAsia="Arial" w:hAnsi="Arial" w:cs="Arial"/>
          <w:color w:val="FF0000"/>
          <w:sz w:val="24"/>
          <w:szCs w:val="24"/>
          <w:highlight w:val="yellow"/>
        </w:rPr>
        <w:t>alto</w:t>
      </w:r>
      <w:r>
        <w:rPr>
          <w:rFonts w:ascii="Arial" w:eastAsia="Arial" w:hAnsi="Arial" w:cs="Arial"/>
          <w:sz w:val="24"/>
          <w:szCs w:val="24"/>
          <w:highlight w:val="yellow"/>
        </w:rPr>
        <w:t xml:space="preserve"> </w:t>
      </w:r>
      <w:r>
        <w:rPr>
          <w:rFonts w:ascii="Arial" w:eastAsia="Arial" w:hAnsi="Arial" w:cs="Arial"/>
          <w:color w:val="FF0000"/>
          <w:sz w:val="24"/>
          <w:szCs w:val="24"/>
          <w:highlight w:val="yellow"/>
        </w:rPr>
        <w:t>– 15 (indicar conforme histórico do setor para a contratação, classificação contida na tabela do item 2.3.1 e definição contida no subitem 2.9);</w:t>
      </w:r>
    </w:p>
    <w:p w14:paraId="73DB07EE"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 xml:space="preserve">Nível de risco (qualitativo e quantitativo): </w:t>
      </w:r>
      <w:r>
        <w:rPr>
          <w:rFonts w:ascii="Arial" w:eastAsia="Arial" w:hAnsi="Arial" w:cs="Arial"/>
          <w:color w:val="FF0000"/>
          <w:sz w:val="24"/>
          <w:szCs w:val="24"/>
          <w:highlight w:val="yellow"/>
        </w:rPr>
        <w:t>médio – 75 (identificar conforme produto obtido entre probabilidade x impacto, a classificação contida na tabela do subitem 2.10 e definição contida no subitem 2.12)</w:t>
      </w:r>
      <w:r>
        <w:rPr>
          <w:rFonts w:ascii="Arial" w:eastAsia="Arial" w:hAnsi="Arial" w:cs="Arial"/>
          <w:color w:val="FF0000"/>
          <w:sz w:val="24"/>
          <w:szCs w:val="24"/>
        </w:rPr>
        <w:t>;</w:t>
      </w:r>
    </w:p>
    <w:p w14:paraId="34CC3BD0"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Dano(s)/Consequência(s):</w:t>
      </w:r>
      <w:r>
        <w:rPr>
          <w:rFonts w:ascii="Arial" w:eastAsia="Arial" w:hAnsi="Arial" w:cs="Arial"/>
          <w:sz w:val="24"/>
          <w:szCs w:val="24"/>
        </w:rPr>
        <w:t xml:space="preserve"> certame deserto ou fracassado; impossibilidade de entrega do objeto da contratação/aquisição; retrabalho com a reavaliação dos critérios de contratação/aquisição do objeto; não atendimento da política pública educacional; não cumprimento do cronograma estabelecido no Plano de Contratação Anual;</w:t>
      </w:r>
    </w:p>
    <w:p w14:paraId="1A1F58D5"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Ações de prevenção:</w:t>
      </w:r>
    </w:p>
    <w:tbl>
      <w:tblPr>
        <w:tblStyle w:val="aff0"/>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5194"/>
        <w:gridCol w:w="3021"/>
      </w:tblGrid>
      <w:tr w:rsidR="00937DFC" w14:paraId="7D022FFE" w14:textId="77777777">
        <w:trPr>
          <w:tblHeader/>
        </w:trPr>
        <w:tc>
          <w:tcPr>
            <w:tcW w:w="846" w:type="dxa"/>
            <w:vAlign w:val="center"/>
          </w:tcPr>
          <w:p w14:paraId="3F9F94AF"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Ação</w:t>
            </w:r>
          </w:p>
        </w:tc>
        <w:tc>
          <w:tcPr>
            <w:tcW w:w="5194" w:type="dxa"/>
            <w:vAlign w:val="center"/>
          </w:tcPr>
          <w:p w14:paraId="6817C4FB"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Descrição da ação preventiva</w:t>
            </w:r>
          </w:p>
        </w:tc>
        <w:tc>
          <w:tcPr>
            <w:tcW w:w="3021" w:type="dxa"/>
            <w:vAlign w:val="center"/>
          </w:tcPr>
          <w:p w14:paraId="72ECAEFE"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Responsável(</w:t>
            </w:r>
            <w:proofErr w:type="spellStart"/>
            <w:r>
              <w:rPr>
                <w:rFonts w:ascii="Arial" w:eastAsia="Arial" w:hAnsi="Arial" w:cs="Arial"/>
                <w:b/>
                <w:sz w:val="24"/>
                <w:szCs w:val="24"/>
              </w:rPr>
              <w:t>is</w:t>
            </w:r>
            <w:proofErr w:type="spellEnd"/>
            <w:r>
              <w:rPr>
                <w:rFonts w:ascii="Arial" w:eastAsia="Arial" w:hAnsi="Arial" w:cs="Arial"/>
                <w:b/>
                <w:sz w:val="24"/>
                <w:szCs w:val="24"/>
              </w:rPr>
              <w:t>)</w:t>
            </w:r>
          </w:p>
        </w:tc>
      </w:tr>
      <w:tr w:rsidR="00937DFC" w14:paraId="573B8BAA" w14:textId="77777777">
        <w:tc>
          <w:tcPr>
            <w:tcW w:w="846" w:type="dxa"/>
            <w:vAlign w:val="center"/>
          </w:tcPr>
          <w:p w14:paraId="57F82EDD"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01</w:t>
            </w:r>
          </w:p>
        </w:tc>
        <w:tc>
          <w:tcPr>
            <w:tcW w:w="5194" w:type="dxa"/>
            <w:vAlign w:val="center"/>
          </w:tcPr>
          <w:p w14:paraId="672ABD68"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Elaborar de forma precisa o valor de referência para o certame, por meio de consulta a uma ampla fonte de dados.</w:t>
            </w:r>
          </w:p>
        </w:tc>
        <w:tc>
          <w:tcPr>
            <w:tcW w:w="3021" w:type="dxa"/>
            <w:vAlign w:val="center"/>
          </w:tcPr>
          <w:p w14:paraId="6DB138E9"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SUCOM, na elaboração da análise crítica do balizamento para o certame.</w:t>
            </w:r>
          </w:p>
          <w:p w14:paraId="42E145B2"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GERFE, no caso de contratação de obras e serviços de engenharia.</w:t>
            </w:r>
          </w:p>
        </w:tc>
      </w:tr>
      <w:tr w:rsidR="00937DFC" w14:paraId="034AF9B8" w14:textId="77777777">
        <w:tc>
          <w:tcPr>
            <w:tcW w:w="846" w:type="dxa"/>
            <w:vAlign w:val="center"/>
          </w:tcPr>
          <w:p w14:paraId="2269D5F9"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02</w:t>
            </w:r>
          </w:p>
        </w:tc>
        <w:tc>
          <w:tcPr>
            <w:tcW w:w="5194" w:type="dxa"/>
            <w:vAlign w:val="center"/>
          </w:tcPr>
          <w:p w14:paraId="5142636F"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Validar as fontes pesquisadas e a análise crítica de preços para o balizamento do certame.</w:t>
            </w:r>
          </w:p>
        </w:tc>
        <w:tc>
          <w:tcPr>
            <w:tcW w:w="3021" w:type="dxa"/>
            <w:vAlign w:val="center"/>
          </w:tcPr>
          <w:p w14:paraId="7AED7914"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Áreas requisitante e técnica. </w:t>
            </w:r>
            <w:r>
              <w:rPr>
                <w:rFonts w:ascii="Arial" w:eastAsia="Arial" w:hAnsi="Arial" w:cs="Arial"/>
                <w:color w:val="FF0000"/>
                <w:sz w:val="24"/>
                <w:szCs w:val="24"/>
                <w:highlight w:val="yellow"/>
              </w:rPr>
              <w:t>(especificar a área requisitante e, quando couber, a área técnica)</w:t>
            </w:r>
          </w:p>
        </w:tc>
      </w:tr>
      <w:tr w:rsidR="00937DFC" w14:paraId="5A9EB8DE" w14:textId="77777777">
        <w:tc>
          <w:tcPr>
            <w:tcW w:w="846" w:type="dxa"/>
            <w:vAlign w:val="center"/>
          </w:tcPr>
          <w:p w14:paraId="6E5AA849"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03</w:t>
            </w:r>
          </w:p>
        </w:tc>
        <w:tc>
          <w:tcPr>
            <w:tcW w:w="5194" w:type="dxa"/>
            <w:vAlign w:val="center"/>
          </w:tcPr>
          <w:p w14:paraId="26F6EB50" w14:textId="77777777" w:rsidR="00937DFC" w:rsidRDefault="00571EAA">
            <w:pPr>
              <w:spacing w:before="120" w:after="120"/>
              <w:ind w:left="0" w:firstLine="0"/>
              <w:rPr>
                <w:rFonts w:ascii="Arial" w:eastAsia="Arial" w:hAnsi="Arial" w:cs="Arial"/>
                <w:sz w:val="24"/>
                <w:szCs w:val="24"/>
              </w:rPr>
            </w:pPr>
            <w:r>
              <w:rPr>
                <w:rFonts w:ascii="Arial" w:eastAsia="Arial" w:hAnsi="Arial" w:cs="Arial"/>
                <w:color w:val="FF0000"/>
                <w:sz w:val="24"/>
                <w:szCs w:val="24"/>
                <w:highlight w:val="yellow"/>
              </w:rPr>
              <w:t>(Indicar outras ações que entenderem pertinentes)</w:t>
            </w:r>
          </w:p>
        </w:tc>
        <w:tc>
          <w:tcPr>
            <w:tcW w:w="3021" w:type="dxa"/>
            <w:vAlign w:val="center"/>
          </w:tcPr>
          <w:p w14:paraId="69AE311B" w14:textId="77777777" w:rsidR="00937DFC" w:rsidRDefault="00937DFC">
            <w:pPr>
              <w:spacing w:before="120" w:after="120"/>
              <w:ind w:left="0" w:firstLine="0"/>
              <w:rPr>
                <w:rFonts w:ascii="Arial" w:eastAsia="Arial" w:hAnsi="Arial" w:cs="Arial"/>
                <w:sz w:val="24"/>
                <w:szCs w:val="24"/>
              </w:rPr>
            </w:pPr>
          </w:p>
        </w:tc>
      </w:tr>
    </w:tbl>
    <w:p w14:paraId="1626F13F" w14:textId="77777777" w:rsidR="00937DFC" w:rsidRDefault="00937DFC">
      <w:pPr>
        <w:spacing w:before="120" w:after="120" w:line="240" w:lineRule="auto"/>
        <w:ind w:left="0" w:firstLine="0"/>
        <w:rPr>
          <w:rFonts w:ascii="Arial" w:eastAsia="Arial" w:hAnsi="Arial" w:cs="Arial"/>
          <w:sz w:val="24"/>
          <w:szCs w:val="24"/>
        </w:rPr>
      </w:pPr>
    </w:p>
    <w:p w14:paraId="6F01B422"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Ações de contingenciamento:</w:t>
      </w:r>
    </w:p>
    <w:tbl>
      <w:tblPr>
        <w:tblStyle w:val="aff1"/>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5194"/>
        <w:gridCol w:w="3021"/>
      </w:tblGrid>
      <w:tr w:rsidR="00937DFC" w14:paraId="64B8112A" w14:textId="77777777">
        <w:trPr>
          <w:tblHeader/>
        </w:trPr>
        <w:tc>
          <w:tcPr>
            <w:tcW w:w="846" w:type="dxa"/>
          </w:tcPr>
          <w:p w14:paraId="2F6869AC"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Ação</w:t>
            </w:r>
          </w:p>
        </w:tc>
        <w:tc>
          <w:tcPr>
            <w:tcW w:w="5194" w:type="dxa"/>
          </w:tcPr>
          <w:p w14:paraId="53AAC5EC"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Descrição da ação de contingência</w:t>
            </w:r>
          </w:p>
        </w:tc>
        <w:tc>
          <w:tcPr>
            <w:tcW w:w="3021" w:type="dxa"/>
          </w:tcPr>
          <w:p w14:paraId="5977D1CA"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Responsável(</w:t>
            </w:r>
            <w:proofErr w:type="spellStart"/>
            <w:r>
              <w:rPr>
                <w:rFonts w:ascii="Arial" w:eastAsia="Arial" w:hAnsi="Arial" w:cs="Arial"/>
                <w:b/>
                <w:sz w:val="24"/>
                <w:szCs w:val="24"/>
              </w:rPr>
              <w:t>is</w:t>
            </w:r>
            <w:proofErr w:type="spellEnd"/>
            <w:r>
              <w:rPr>
                <w:rFonts w:ascii="Arial" w:eastAsia="Arial" w:hAnsi="Arial" w:cs="Arial"/>
                <w:b/>
                <w:sz w:val="24"/>
                <w:szCs w:val="24"/>
              </w:rPr>
              <w:t>)</w:t>
            </w:r>
          </w:p>
        </w:tc>
      </w:tr>
      <w:tr w:rsidR="00937DFC" w14:paraId="1898BEBD" w14:textId="77777777">
        <w:tc>
          <w:tcPr>
            <w:tcW w:w="846" w:type="dxa"/>
            <w:vAlign w:val="center"/>
          </w:tcPr>
          <w:p w14:paraId="04776FD9"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01</w:t>
            </w:r>
          </w:p>
        </w:tc>
        <w:tc>
          <w:tcPr>
            <w:tcW w:w="5194" w:type="dxa"/>
            <w:vAlign w:val="center"/>
          </w:tcPr>
          <w:p w14:paraId="750A8769"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Analisar as planilhas das propostas ofertadas no certame.</w:t>
            </w:r>
          </w:p>
        </w:tc>
        <w:tc>
          <w:tcPr>
            <w:tcW w:w="3021" w:type="dxa"/>
            <w:vAlign w:val="center"/>
          </w:tcPr>
          <w:p w14:paraId="2FF9AE19"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Agente/Comissão de contratação, área requisitante e técnica </w:t>
            </w:r>
            <w:r>
              <w:rPr>
                <w:rFonts w:ascii="Arial" w:eastAsia="Arial" w:hAnsi="Arial" w:cs="Arial"/>
                <w:color w:val="FF0000"/>
                <w:sz w:val="24"/>
                <w:szCs w:val="24"/>
                <w:highlight w:val="yellow"/>
              </w:rPr>
              <w:t xml:space="preserve">(especificar a área requisitante e, quando </w:t>
            </w:r>
            <w:r>
              <w:rPr>
                <w:rFonts w:ascii="Arial" w:eastAsia="Arial" w:hAnsi="Arial" w:cs="Arial"/>
                <w:color w:val="FF0000"/>
                <w:sz w:val="24"/>
                <w:szCs w:val="24"/>
                <w:highlight w:val="yellow"/>
              </w:rPr>
              <w:lastRenderedPageBreak/>
              <w:t>couber, a área técnica)</w:t>
            </w:r>
            <w:r>
              <w:rPr>
                <w:rFonts w:ascii="Arial" w:eastAsia="Arial" w:hAnsi="Arial" w:cs="Arial"/>
                <w:sz w:val="24"/>
                <w:szCs w:val="24"/>
              </w:rPr>
              <w:t xml:space="preserve"> e, quando couber, a GIC.</w:t>
            </w:r>
          </w:p>
        </w:tc>
      </w:tr>
      <w:tr w:rsidR="00937DFC" w14:paraId="0C2079AC" w14:textId="77777777">
        <w:tc>
          <w:tcPr>
            <w:tcW w:w="846" w:type="dxa"/>
            <w:vAlign w:val="center"/>
          </w:tcPr>
          <w:p w14:paraId="36DA2157"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lastRenderedPageBreak/>
              <w:t>02</w:t>
            </w:r>
          </w:p>
        </w:tc>
        <w:tc>
          <w:tcPr>
            <w:tcW w:w="5194" w:type="dxa"/>
            <w:vAlign w:val="center"/>
          </w:tcPr>
          <w:p w14:paraId="693DE7C9"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Analisar a participação e a disputa de lances do certame e a viabilidade do melhor valor obtido em relação ao máximo valor aceitável.</w:t>
            </w:r>
          </w:p>
        </w:tc>
        <w:tc>
          <w:tcPr>
            <w:tcW w:w="3021" w:type="dxa"/>
            <w:vAlign w:val="center"/>
          </w:tcPr>
          <w:p w14:paraId="06F1FA6A"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Agente/Comissão de contratação.</w:t>
            </w:r>
          </w:p>
        </w:tc>
      </w:tr>
      <w:tr w:rsidR="00937DFC" w14:paraId="4A662284" w14:textId="77777777">
        <w:tc>
          <w:tcPr>
            <w:tcW w:w="846" w:type="dxa"/>
            <w:vAlign w:val="center"/>
          </w:tcPr>
          <w:p w14:paraId="54E861B2"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03</w:t>
            </w:r>
          </w:p>
        </w:tc>
        <w:tc>
          <w:tcPr>
            <w:tcW w:w="5194" w:type="dxa"/>
            <w:vAlign w:val="center"/>
          </w:tcPr>
          <w:p w14:paraId="71F8DBED"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Negociar o valor com as licitantes, quando couber.</w:t>
            </w:r>
          </w:p>
        </w:tc>
        <w:tc>
          <w:tcPr>
            <w:tcW w:w="3021" w:type="dxa"/>
            <w:vAlign w:val="center"/>
          </w:tcPr>
          <w:p w14:paraId="731A135F"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Agente/Comissão de contratação.</w:t>
            </w:r>
          </w:p>
        </w:tc>
      </w:tr>
      <w:tr w:rsidR="00937DFC" w14:paraId="09B4F27A" w14:textId="77777777">
        <w:tc>
          <w:tcPr>
            <w:tcW w:w="846" w:type="dxa"/>
            <w:vAlign w:val="center"/>
          </w:tcPr>
          <w:p w14:paraId="4B46F74C"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04</w:t>
            </w:r>
          </w:p>
        </w:tc>
        <w:tc>
          <w:tcPr>
            <w:tcW w:w="5194" w:type="dxa"/>
            <w:vAlign w:val="center"/>
          </w:tcPr>
          <w:p w14:paraId="7C89F42D" w14:textId="77777777" w:rsidR="00937DFC" w:rsidRDefault="00571EAA">
            <w:pPr>
              <w:spacing w:before="120" w:after="120"/>
              <w:ind w:left="0" w:firstLine="0"/>
              <w:rPr>
                <w:rFonts w:ascii="Arial" w:eastAsia="Arial" w:hAnsi="Arial" w:cs="Arial"/>
                <w:color w:val="FF0000"/>
                <w:sz w:val="24"/>
                <w:szCs w:val="24"/>
                <w:highlight w:val="yellow"/>
              </w:rPr>
            </w:pPr>
            <w:r>
              <w:rPr>
                <w:rFonts w:ascii="Arial" w:eastAsia="Arial" w:hAnsi="Arial" w:cs="Arial"/>
                <w:sz w:val="24"/>
                <w:szCs w:val="24"/>
              </w:rPr>
              <w:t>Desclassificar as propostas acima do valor estimado ou com valor inexequível, em conformidade com os normativos vigentes.</w:t>
            </w:r>
          </w:p>
        </w:tc>
        <w:tc>
          <w:tcPr>
            <w:tcW w:w="3021" w:type="dxa"/>
            <w:vAlign w:val="center"/>
          </w:tcPr>
          <w:p w14:paraId="53694CD2"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Agente/Comissão de Contratação.</w:t>
            </w:r>
          </w:p>
        </w:tc>
      </w:tr>
      <w:tr w:rsidR="00937DFC" w14:paraId="45EDA9E9" w14:textId="77777777">
        <w:tc>
          <w:tcPr>
            <w:tcW w:w="846" w:type="dxa"/>
            <w:vAlign w:val="center"/>
          </w:tcPr>
          <w:p w14:paraId="7DC6F228"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05</w:t>
            </w:r>
          </w:p>
        </w:tc>
        <w:tc>
          <w:tcPr>
            <w:tcW w:w="5194" w:type="dxa"/>
            <w:vAlign w:val="center"/>
          </w:tcPr>
          <w:p w14:paraId="5444DF71" w14:textId="77777777" w:rsidR="00937DFC" w:rsidRDefault="00571EAA">
            <w:pPr>
              <w:spacing w:before="120" w:after="120"/>
              <w:ind w:left="0" w:firstLine="0"/>
              <w:rPr>
                <w:rFonts w:ascii="Arial" w:eastAsia="Arial" w:hAnsi="Arial" w:cs="Arial"/>
                <w:sz w:val="24"/>
                <w:szCs w:val="24"/>
              </w:rPr>
            </w:pPr>
            <w:r>
              <w:rPr>
                <w:rFonts w:ascii="Arial" w:eastAsia="Arial" w:hAnsi="Arial" w:cs="Arial"/>
                <w:color w:val="FF0000"/>
                <w:sz w:val="24"/>
                <w:szCs w:val="24"/>
                <w:highlight w:val="yellow"/>
              </w:rPr>
              <w:t>(Indicar outras ações que entenderem pertinentes)</w:t>
            </w:r>
          </w:p>
        </w:tc>
        <w:tc>
          <w:tcPr>
            <w:tcW w:w="3021" w:type="dxa"/>
            <w:vAlign w:val="center"/>
          </w:tcPr>
          <w:p w14:paraId="713CD614" w14:textId="77777777" w:rsidR="00937DFC" w:rsidRDefault="00937DFC">
            <w:pPr>
              <w:spacing w:before="120" w:after="120"/>
              <w:ind w:left="0" w:firstLine="0"/>
              <w:rPr>
                <w:rFonts w:ascii="Arial" w:eastAsia="Arial" w:hAnsi="Arial" w:cs="Arial"/>
                <w:sz w:val="24"/>
                <w:szCs w:val="24"/>
              </w:rPr>
            </w:pPr>
          </w:p>
        </w:tc>
      </w:tr>
    </w:tbl>
    <w:p w14:paraId="499C382B" w14:textId="77777777" w:rsidR="00937DFC" w:rsidRDefault="00937DFC">
      <w:pPr>
        <w:spacing w:before="120" w:after="120" w:line="240" w:lineRule="auto"/>
        <w:ind w:left="0" w:firstLine="0"/>
        <w:rPr>
          <w:rFonts w:ascii="Arial" w:eastAsia="Arial" w:hAnsi="Arial" w:cs="Arial"/>
          <w:b/>
          <w:sz w:val="24"/>
          <w:szCs w:val="24"/>
        </w:rPr>
      </w:pPr>
    </w:p>
    <w:p w14:paraId="0923B260" w14:textId="77777777" w:rsidR="00937DFC" w:rsidRDefault="00571EAA">
      <w:pPr>
        <w:numPr>
          <w:ilvl w:val="1"/>
          <w:numId w:val="2"/>
        </w:numPr>
        <w:spacing w:before="120" w:after="120" w:line="240" w:lineRule="auto"/>
        <w:ind w:left="850" w:hanging="285"/>
        <w:rPr>
          <w:rFonts w:ascii="Arial" w:eastAsia="Arial" w:hAnsi="Arial" w:cs="Arial"/>
          <w:sz w:val="24"/>
          <w:szCs w:val="24"/>
        </w:rPr>
      </w:pPr>
      <w:r>
        <w:rPr>
          <w:rFonts w:ascii="Arial" w:eastAsia="Arial" w:hAnsi="Arial" w:cs="Arial"/>
          <w:b/>
          <w:sz w:val="24"/>
          <w:szCs w:val="24"/>
        </w:rPr>
        <w:t>RISCO 03: licitação deserta ou fracassada.</w:t>
      </w:r>
    </w:p>
    <w:p w14:paraId="397EBDCE"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 xml:space="preserve">Probabilidade (qualitativa e quantitativa): </w:t>
      </w:r>
      <w:r>
        <w:rPr>
          <w:rFonts w:ascii="Arial" w:eastAsia="Arial" w:hAnsi="Arial" w:cs="Arial"/>
          <w:color w:val="FF0000"/>
          <w:sz w:val="24"/>
          <w:szCs w:val="24"/>
          <w:highlight w:val="yellow"/>
        </w:rPr>
        <w:t>pouco provável – 05 (indicar conforme histórico do setor para a contratação, classificação contida na tabela do subitem 2.3.1 e definição contida no subitem 2.8)</w:t>
      </w:r>
      <w:r>
        <w:rPr>
          <w:rFonts w:ascii="Arial" w:eastAsia="Arial" w:hAnsi="Arial" w:cs="Arial"/>
          <w:color w:val="FF0000"/>
          <w:sz w:val="24"/>
          <w:szCs w:val="24"/>
        </w:rPr>
        <w:t>;</w:t>
      </w:r>
    </w:p>
    <w:p w14:paraId="4E4452C4"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 xml:space="preserve">Impacto (qualitativo e quantitativo): </w:t>
      </w:r>
      <w:r>
        <w:rPr>
          <w:rFonts w:ascii="Arial" w:eastAsia="Arial" w:hAnsi="Arial" w:cs="Arial"/>
          <w:color w:val="FF0000"/>
          <w:sz w:val="24"/>
          <w:szCs w:val="24"/>
          <w:highlight w:val="yellow"/>
        </w:rPr>
        <w:t>alto</w:t>
      </w:r>
      <w:r>
        <w:rPr>
          <w:rFonts w:ascii="Arial" w:eastAsia="Arial" w:hAnsi="Arial" w:cs="Arial"/>
          <w:sz w:val="24"/>
          <w:szCs w:val="24"/>
          <w:highlight w:val="yellow"/>
        </w:rPr>
        <w:t xml:space="preserve"> </w:t>
      </w:r>
      <w:r>
        <w:rPr>
          <w:rFonts w:ascii="Arial" w:eastAsia="Arial" w:hAnsi="Arial" w:cs="Arial"/>
          <w:color w:val="FF0000"/>
          <w:sz w:val="24"/>
          <w:szCs w:val="24"/>
          <w:highlight w:val="yellow"/>
        </w:rPr>
        <w:t>– 15 (indicar conforme histórico do setor para a contratação, classificação contida na tabela do item 2.3.1 e definição contida no subitem 2.9);</w:t>
      </w:r>
    </w:p>
    <w:p w14:paraId="2E27F542"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 xml:space="preserve">Nível de risco (qualitativo e quantitativo): </w:t>
      </w:r>
      <w:r>
        <w:rPr>
          <w:rFonts w:ascii="Arial" w:eastAsia="Arial" w:hAnsi="Arial" w:cs="Arial"/>
          <w:color w:val="FF0000"/>
          <w:sz w:val="24"/>
          <w:szCs w:val="24"/>
          <w:highlight w:val="yellow"/>
        </w:rPr>
        <w:t>médio – 75 (identificar conforme produto obtido entre probabilidade x impacto, a classificação contida na tabela do subitem 2.10 e definição contida no subitem 2.12)</w:t>
      </w:r>
      <w:r>
        <w:rPr>
          <w:rFonts w:ascii="Arial" w:eastAsia="Arial" w:hAnsi="Arial" w:cs="Arial"/>
          <w:color w:val="FF0000"/>
          <w:sz w:val="24"/>
          <w:szCs w:val="24"/>
        </w:rPr>
        <w:t>;</w:t>
      </w:r>
    </w:p>
    <w:p w14:paraId="4DF8A677"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Dano(s)/Consequência(s):</w:t>
      </w:r>
      <w:r>
        <w:rPr>
          <w:rFonts w:ascii="Arial" w:eastAsia="Arial" w:hAnsi="Arial" w:cs="Arial"/>
          <w:sz w:val="24"/>
          <w:szCs w:val="24"/>
        </w:rPr>
        <w:t xml:space="preserve"> gastos com certame ineficiente; prejuízo ao erário; impossibilidade de entrega do objeto da contratação/aquisição; retrabalho com a reavaliação dos critérios de contratação/aquisição do objeto; não atendimento da política pública educacional; não cumprimento do cronograma estabelecido no Plano de Contratação Anual;</w:t>
      </w:r>
    </w:p>
    <w:p w14:paraId="5716F3A1"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Ações de prevenção:</w:t>
      </w:r>
    </w:p>
    <w:tbl>
      <w:tblPr>
        <w:tblStyle w:val="aff2"/>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5194"/>
        <w:gridCol w:w="3021"/>
      </w:tblGrid>
      <w:tr w:rsidR="00937DFC" w14:paraId="120127E7" w14:textId="77777777">
        <w:trPr>
          <w:tblHeader/>
        </w:trPr>
        <w:tc>
          <w:tcPr>
            <w:tcW w:w="846" w:type="dxa"/>
          </w:tcPr>
          <w:p w14:paraId="268D3D82"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Ação</w:t>
            </w:r>
          </w:p>
        </w:tc>
        <w:tc>
          <w:tcPr>
            <w:tcW w:w="5194" w:type="dxa"/>
          </w:tcPr>
          <w:p w14:paraId="137D6BC9"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Descrição da ação preventiva</w:t>
            </w:r>
          </w:p>
        </w:tc>
        <w:tc>
          <w:tcPr>
            <w:tcW w:w="3021" w:type="dxa"/>
          </w:tcPr>
          <w:p w14:paraId="4D9CC367"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Responsável(</w:t>
            </w:r>
            <w:proofErr w:type="spellStart"/>
            <w:r>
              <w:rPr>
                <w:rFonts w:ascii="Arial" w:eastAsia="Arial" w:hAnsi="Arial" w:cs="Arial"/>
                <w:b/>
                <w:sz w:val="24"/>
                <w:szCs w:val="24"/>
              </w:rPr>
              <w:t>is</w:t>
            </w:r>
            <w:proofErr w:type="spellEnd"/>
            <w:r>
              <w:rPr>
                <w:rFonts w:ascii="Arial" w:eastAsia="Arial" w:hAnsi="Arial" w:cs="Arial"/>
                <w:b/>
                <w:sz w:val="24"/>
                <w:szCs w:val="24"/>
              </w:rPr>
              <w:t>)</w:t>
            </w:r>
          </w:p>
        </w:tc>
      </w:tr>
      <w:tr w:rsidR="00937DFC" w14:paraId="44900238" w14:textId="77777777">
        <w:tc>
          <w:tcPr>
            <w:tcW w:w="846" w:type="dxa"/>
            <w:vAlign w:val="center"/>
          </w:tcPr>
          <w:p w14:paraId="51648875"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01</w:t>
            </w:r>
          </w:p>
        </w:tc>
        <w:tc>
          <w:tcPr>
            <w:tcW w:w="5194" w:type="dxa"/>
            <w:vAlign w:val="center"/>
          </w:tcPr>
          <w:p w14:paraId="18D3CB8B"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Definir e justificar (princípio da motivação) todos os requisitos relevantes para o atendimento efetivo da necessidade demandada a fim de que seja possível aferir, com maior exatidão possível, os preços e os prazos inerentes à contratação.</w:t>
            </w:r>
          </w:p>
        </w:tc>
        <w:tc>
          <w:tcPr>
            <w:tcW w:w="3021" w:type="dxa"/>
            <w:vAlign w:val="center"/>
          </w:tcPr>
          <w:p w14:paraId="10346193"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Técnicos das áreas requisitante e técnica. </w:t>
            </w:r>
            <w:r>
              <w:rPr>
                <w:rFonts w:ascii="Arial" w:eastAsia="Arial" w:hAnsi="Arial" w:cs="Arial"/>
                <w:color w:val="FF0000"/>
                <w:sz w:val="24"/>
                <w:szCs w:val="24"/>
                <w:highlight w:val="yellow"/>
              </w:rPr>
              <w:t>(</w:t>
            </w:r>
            <w:proofErr w:type="gramStart"/>
            <w:r>
              <w:rPr>
                <w:rFonts w:ascii="Arial" w:eastAsia="Arial" w:hAnsi="Arial" w:cs="Arial"/>
                <w:color w:val="FF0000"/>
                <w:sz w:val="24"/>
                <w:szCs w:val="24"/>
                <w:highlight w:val="yellow"/>
              </w:rPr>
              <w:t>Identificar  os</w:t>
            </w:r>
            <w:proofErr w:type="gramEnd"/>
            <w:r>
              <w:rPr>
                <w:rFonts w:ascii="Arial" w:eastAsia="Arial" w:hAnsi="Arial" w:cs="Arial"/>
                <w:color w:val="FF0000"/>
                <w:sz w:val="24"/>
                <w:szCs w:val="24"/>
                <w:highlight w:val="yellow"/>
              </w:rPr>
              <w:t xml:space="preserve"> responsáveis – subsecretário, gerente, subgerente, assessor, coordenador, etc. e a área. </w:t>
            </w:r>
            <w:r>
              <w:rPr>
                <w:rFonts w:ascii="Arial" w:eastAsia="Arial" w:hAnsi="Arial" w:cs="Arial"/>
                <w:color w:val="FF0000"/>
                <w:sz w:val="24"/>
                <w:szCs w:val="24"/>
                <w:highlight w:val="yellow"/>
              </w:rPr>
              <w:lastRenderedPageBreak/>
              <w:t>Por exemplo: Subsecretário da SEAF.)</w:t>
            </w:r>
          </w:p>
        </w:tc>
      </w:tr>
      <w:tr w:rsidR="00937DFC" w14:paraId="1DED4D50" w14:textId="77777777">
        <w:tc>
          <w:tcPr>
            <w:tcW w:w="846" w:type="dxa"/>
            <w:vAlign w:val="center"/>
          </w:tcPr>
          <w:p w14:paraId="63B1F290"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lastRenderedPageBreak/>
              <w:t>02</w:t>
            </w:r>
          </w:p>
        </w:tc>
        <w:tc>
          <w:tcPr>
            <w:tcW w:w="5194" w:type="dxa"/>
            <w:vAlign w:val="center"/>
          </w:tcPr>
          <w:p w14:paraId="3CB35E72"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Exigir somente os requisitos indispensáveis para o alcance dos objetivos pretendidos, a fim de maximizar a competitividade.</w:t>
            </w:r>
          </w:p>
        </w:tc>
        <w:tc>
          <w:tcPr>
            <w:tcW w:w="3021" w:type="dxa"/>
            <w:vAlign w:val="center"/>
          </w:tcPr>
          <w:p w14:paraId="483B16FA"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Técnicos das áreas requisitante e técnica. </w:t>
            </w:r>
            <w:r>
              <w:rPr>
                <w:rFonts w:ascii="Arial" w:eastAsia="Arial" w:hAnsi="Arial" w:cs="Arial"/>
                <w:color w:val="FF0000"/>
                <w:sz w:val="24"/>
                <w:szCs w:val="24"/>
                <w:highlight w:val="yellow"/>
              </w:rPr>
              <w:t>(especificar a área requisitante e, quando couber, a área técnica)</w:t>
            </w:r>
          </w:p>
        </w:tc>
      </w:tr>
      <w:tr w:rsidR="00937DFC" w14:paraId="14086108" w14:textId="77777777">
        <w:tc>
          <w:tcPr>
            <w:tcW w:w="846" w:type="dxa"/>
            <w:vAlign w:val="center"/>
          </w:tcPr>
          <w:p w14:paraId="33BBBD65"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03</w:t>
            </w:r>
          </w:p>
        </w:tc>
        <w:tc>
          <w:tcPr>
            <w:tcW w:w="5194" w:type="dxa"/>
            <w:vAlign w:val="center"/>
          </w:tcPr>
          <w:p w14:paraId="445DA289"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Convalidar no mercado a especificação técnica do objeto a ser contratado/adquirido.</w:t>
            </w:r>
          </w:p>
        </w:tc>
        <w:tc>
          <w:tcPr>
            <w:tcW w:w="3021" w:type="dxa"/>
            <w:vAlign w:val="center"/>
          </w:tcPr>
          <w:p w14:paraId="57312940" w14:textId="77777777" w:rsidR="00937DFC" w:rsidRDefault="00571EAA">
            <w:pPr>
              <w:spacing w:before="120" w:after="120"/>
              <w:rPr>
                <w:rFonts w:ascii="Arial" w:eastAsia="Arial" w:hAnsi="Arial" w:cs="Arial"/>
                <w:sz w:val="24"/>
                <w:szCs w:val="24"/>
              </w:rPr>
            </w:pPr>
            <w:r>
              <w:rPr>
                <w:rFonts w:ascii="Arial" w:eastAsia="Arial" w:hAnsi="Arial" w:cs="Arial"/>
                <w:sz w:val="24"/>
                <w:szCs w:val="24"/>
              </w:rPr>
              <w:t xml:space="preserve">Técnicos das áreas requisitante e técnica. </w:t>
            </w:r>
            <w:r>
              <w:rPr>
                <w:rFonts w:ascii="Arial" w:eastAsia="Arial" w:hAnsi="Arial" w:cs="Arial"/>
                <w:color w:val="FF0000"/>
                <w:sz w:val="24"/>
                <w:szCs w:val="24"/>
                <w:highlight w:val="yellow"/>
              </w:rPr>
              <w:t>(especificar a área requisitante e, quando couber, a área técnica)</w:t>
            </w:r>
          </w:p>
        </w:tc>
      </w:tr>
      <w:tr w:rsidR="00937DFC" w14:paraId="13E0AC5A" w14:textId="77777777">
        <w:tc>
          <w:tcPr>
            <w:tcW w:w="846" w:type="dxa"/>
            <w:vAlign w:val="center"/>
          </w:tcPr>
          <w:p w14:paraId="207F2F26"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04</w:t>
            </w:r>
          </w:p>
        </w:tc>
        <w:tc>
          <w:tcPr>
            <w:tcW w:w="5194" w:type="dxa"/>
            <w:vAlign w:val="center"/>
          </w:tcPr>
          <w:p w14:paraId="4A4083F8"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Certificar que o agrupamento de serviços e bens não causará a restrição do mercado fornecedor.</w:t>
            </w:r>
          </w:p>
        </w:tc>
        <w:tc>
          <w:tcPr>
            <w:tcW w:w="3021" w:type="dxa"/>
            <w:vAlign w:val="center"/>
          </w:tcPr>
          <w:p w14:paraId="28139FA8" w14:textId="77777777" w:rsidR="00937DFC" w:rsidRDefault="00571EAA">
            <w:pPr>
              <w:spacing w:before="120" w:after="120"/>
              <w:rPr>
                <w:rFonts w:ascii="Arial" w:eastAsia="Arial" w:hAnsi="Arial" w:cs="Arial"/>
                <w:sz w:val="24"/>
                <w:szCs w:val="24"/>
              </w:rPr>
            </w:pPr>
            <w:r>
              <w:rPr>
                <w:rFonts w:ascii="Arial" w:eastAsia="Arial" w:hAnsi="Arial" w:cs="Arial"/>
                <w:sz w:val="24"/>
                <w:szCs w:val="24"/>
              </w:rPr>
              <w:t xml:space="preserve">Técnicos das áreas requisitante e técnica. </w:t>
            </w:r>
            <w:r>
              <w:rPr>
                <w:rFonts w:ascii="Arial" w:eastAsia="Arial" w:hAnsi="Arial" w:cs="Arial"/>
                <w:color w:val="FF0000"/>
                <w:sz w:val="24"/>
                <w:szCs w:val="24"/>
                <w:highlight w:val="yellow"/>
              </w:rPr>
              <w:t>(especificar a área requisitante e, quando couber, a área técnica)</w:t>
            </w:r>
          </w:p>
        </w:tc>
      </w:tr>
      <w:tr w:rsidR="00937DFC" w14:paraId="3FE5A351" w14:textId="77777777">
        <w:tc>
          <w:tcPr>
            <w:tcW w:w="846" w:type="dxa"/>
            <w:vAlign w:val="center"/>
          </w:tcPr>
          <w:p w14:paraId="2D40B4A4"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05</w:t>
            </w:r>
          </w:p>
        </w:tc>
        <w:tc>
          <w:tcPr>
            <w:tcW w:w="5194" w:type="dxa"/>
            <w:vAlign w:val="center"/>
          </w:tcPr>
          <w:p w14:paraId="265EB70B"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Realizar ampla pesquisa de mercado para o balizamento do valor máximo do certame. </w:t>
            </w:r>
          </w:p>
        </w:tc>
        <w:tc>
          <w:tcPr>
            <w:tcW w:w="3021" w:type="dxa"/>
            <w:vAlign w:val="center"/>
          </w:tcPr>
          <w:p w14:paraId="1AA0F511" w14:textId="77777777" w:rsidR="00937DFC" w:rsidRDefault="00571EAA">
            <w:pPr>
              <w:tabs>
                <w:tab w:val="left" w:pos="284"/>
                <w:tab w:val="center" w:pos="3475"/>
              </w:tabs>
              <w:spacing w:before="120" w:after="120"/>
              <w:ind w:left="0" w:firstLine="0"/>
              <w:rPr>
                <w:rFonts w:ascii="Arial" w:eastAsia="Arial" w:hAnsi="Arial" w:cs="Arial"/>
                <w:sz w:val="24"/>
                <w:szCs w:val="24"/>
              </w:rPr>
            </w:pPr>
            <w:r>
              <w:rPr>
                <w:rFonts w:ascii="Arial" w:eastAsia="Arial" w:hAnsi="Arial" w:cs="Arial"/>
                <w:sz w:val="24"/>
                <w:szCs w:val="24"/>
              </w:rPr>
              <w:t>SUCOM, na fase de balizamento para o certame.</w:t>
            </w:r>
          </w:p>
          <w:p w14:paraId="2BE65F60" w14:textId="77777777" w:rsidR="00937DFC" w:rsidRDefault="00571EAA">
            <w:pPr>
              <w:tabs>
                <w:tab w:val="left" w:pos="284"/>
                <w:tab w:val="center" w:pos="3475"/>
              </w:tabs>
              <w:spacing w:before="120" w:after="120"/>
              <w:ind w:left="0" w:firstLine="0"/>
              <w:rPr>
                <w:rFonts w:ascii="Arial" w:eastAsia="Arial" w:hAnsi="Arial" w:cs="Arial"/>
                <w:sz w:val="24"/>
                <w:szCs w:val="24"/>
              </w:rPr>
            </w:pPr>
            <w:r>
              <w:rPr>
                <w:rFonts w:ascii="Arial" w:eastAsia="Arial" w:hAnsi="Arial" w:cs="Arial"/>
                <w:sz w:val="24"/>
                <w:szCs w:val="24"/>
              </w:rPr>
              <w:t>GERFE: no caso de contratação de obras e serviços de engenharia.</w:t>
            </w:r>
          </w:p>
        </w:tc>
      </w:tr>
      <w:tr w:rsidR="00937DFC" w14:paraId="65499B53" w14:textId="77777777">
        <w:tc>
          <w:tcPr>
            <w:tcW w:w="846" w:type="dxa"/>
            <w:vAlign w:val="center"/>
          </w:tcPr>
          <w:p w14:paraId="67B7322A"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06</w:t>
            </w:r>
          </w:p>
        </w:tc>
        <w:tc>
          <w:tcPr>
            <w:tcW w:w="5194" w:type="dxa"/>
            <w:vAlign w:val="center"/>
          </w:tcPr>
          <w:p w14:paraId="7A0C69FE"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Divulgar amplamente o certame por meio da publicação no DIOES, jornal de grande circulação/visualização, PNCP e site da </w:t>
            </w:r>
            <w:proofErr w:type="spellStart"/>
            <w:r>
              <w:rPr>
                <w:rFonts w:ascii="Arial" w:eastAsia="Arial" w:hAnsi="Arial" w:cs="Arial"/>
                <w:sz w:val="24"/>
                <w:szCs w:val="24"/>
              </w:rPr>
              <w:t>Sedu</w:t>
            </w:r>
            <w:proofErr w:type="spellEnd"/>
            <w:r>
              <w:rPr>
                <w:rFonts w:ascii="Arial" w:eastAsia="Arial" w:hAnsi="Arial" w:cs="Arial"/>
                <w:sz w:val="24"/>
                <w:szCs w:val="24"/>
              </w:rPr>
              <w:t>.</w:t>
            </w:r>
          </w:p>
        </w:tc>
        <w:tc>
          <w:tcPr>
            <w:tcW w:w="3021" w:type="dxa"/>
            <w:vAlign w:val="center"/>
          </w:tcPr>
          <w:p w14:paraId="494B3553"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Agente/Comissão de contratação.</w:t>
            </w:r>
          </w:p>
        </w:tc>
      </w:tr>
      <w:tr w:rsidR="00937DFC" w14:paraId="3C026082" w14:textId="77777777">
        <w:tc>
          <w:tcPr>
            <w:tcW w:w="846" w:type="dxa"/>
            <w:vAlign w:val="center"/>
          </w:tcPr>
          <w:p w14:paraId="53D8A7C0"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07</w:t>
            </w:r>
          </w:p>
        </w:tc>
        <w:tc>
          <w:tcPr>
            <w:tcW w:w="5194" w:type="dxa"/>
            <w:vAlign w:val="center"/>
          </w:tcPr>
          <w:p w14:paraId="39A86078" w14:textId="77777777" w:rsidR="00937DFC" w:rsidRDefault="00571EAA">
            <w:pPr>
              <w:spacing w:before="120" w:after="120"/>
              <w:ind w:left="0" w:firstLine="0"/>
              <w:rPr>
                <w:rFonts w:ascii="Arial" w:eastAsia="Arial" w:hAnsi="Arial" w:cs="Arial"/>
                <w:sz w:val="24"/>
                <w:szCs w:val="24"/>
              </w:rPr>
            </w:pPr>
            <w:r>
              <w:rPr>
                <w:rFonts w:ascii="Arial" w:eastAsia="Arial" w:hAnsi="Arial" w:cs="Arial"/>
                <w:color w:val="FF0000"/>
                <w:sz w:val="24"/>
                <w:szCs w:val="24"/>
                <w:highlight w:val="yellow"/>
              </w:rPr>
              <w:t>(Indicar outras ações que entenderem pertinentes)</w:t>
            </w:r>
          </w:p>
        </w:tc>
        <w:tc>
          <w:tcPr>
            <w:tcW w:w="3021" w:type="dxa"/>
            <w:vAlign w:val="center"/>
          </w:tcPr>
          <w:p w14:paraId="0B89AEC5" w14:textId="77777777" w:rsidR="00937DFC" w:rsidRDefault="00937DFC">
            <w:pPr>
              <w:spacing w:before="120" w:after="120"/>
              <w:ind w:left="0" w:firstLine="0"/>
              <w:rPr>
                <w:rFonts w:ascii="Arial" w:eastAsia="Arial" w:hAnsi="Arial" w:cs="Arial"/>
                <w:sz w:val="24"/>
                <w:szCs w:val="24"/>
              </w:rPr>
            </w:pPr>
          </w:p>
        </w:tc>
      </w:tr>
    </w:tbl>
    <w:p w14:paraId="423D23C2" w14:textId="77777777" w:rsidR="00937DFC" w:rsidRDefault="00937DFC">
      <w:pPr>
        <w:spacing w:before="120" w:after="120" w:line="240" w:lineRule="auto"/>
        <w:ind w:left="0" w:firstLine="0"/>
        <w:rPr>
          <w:rFonts w:ascii="Arial" w:eastAsia="Arial" w:hAnsi="Arial" w:cs="Arial"/>
          <w:sz w:val="24"/>
          <w:szCs w:val="24"/>
        </w:rPr>
      </w:pPr>
    </w:p>
    <w:p w14:paraId="3E919CB9"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Ações de contingenciamento:</w:t>
      </w:r>
    </w:p>
    <w:tbl>
      <w:tblPr>
        <w:tblStyle w:val="aff3"/>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5194"/>
        <w:gridCol w:w="3021"/>
      </w:tblGrid>
      <w:tr w:rsidR="00937DFC" w14:paraId="3149123B" w14:textId="77777777">
        <w:trPr>
          <w:tblHeader/>
        </w:trPr>
        <w:tc>
          <w:tcPr>
            <w:tcW w:w="846" w:type="dxa"/>
          </w:tcPr>
          <w:p w14:paraId="7336377A"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Ação</w:t>
            </w:r>
          </w:p>
        </w:tc>
        <w:tc>
          <w:tcPr>
            <w:tcW w:w="5194" w:type="dxa"/>
          </w:tcPr>
          <w:p w14:paraId="01FB2E19"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Descrição da ação de contingência</w:t>
            </w:r>
          </w:p>
        </w:tc>
        <w:tc>
          <w:tcPr>
            <w:tcW w:w="3021" w:type="dxa"/>
          </w:tcPr>
          <w:p w14:paraId="1C24226B"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Responsável(</w:t>
            </w:r>
            <w:proofErr w:type="spellStart"/>
            <w:r>
              <w:rPr>
                <w:rFonts w:ascii="Arial" w:eastAsia="Arial" w:hAnsi="Arial" w:cs="Arial"/>
                <w:b/>
                <w:sz w:val="24"/>
                <w:szCs w:val="24"/>
              </w:rPr>
              <w:t>is</w:t>
            </w:r>
            <w:proofErr w:type="spellEnd"/>
            <w:r>
              <w:rPr>
                <w:rFonts w:ascii="Arial" w:eastAsia="Arial" w:hAnsi="Arial" w:cs="Arial"/>
                <w:b/>
                <w:sz w:val="24"/>
                <w:szCs w:val="24"/>
              </w:rPr>
              <w:t>)</w:t>
            </w:r>
          </w:p>
        </w:tc>
      </w:tr>
      <w:tr w:rsidR="00937DFC" w14:paraId="1C934551" w14:textId="77777777">
        <w:tc>
          <w:tcPr>
            <w:tcW w:w="846" w:type="dxa"/>
            <w:vAlign w:val="center"/>
          </w:tcPr>
          <w:p w14:paraId="5B4D241E"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01</w:t>
            </w:r>
          </w:p>
        </w:tc>
        <w:tc>
          <w:tcPr>
            <w:tcW w:w="5194" w:type="dxa"/>
            <w:vAlign w:val="center"/>
          </w:tcPr>
          <w:p w14:paraId="396F8610"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Reavaliar os critérios e republicar o instrumento convocatório.</w:t>
            </w:r>
          </w:p>
        </w:tc>
        <w:tc>
          <w:tcPr>
            <w:tcW w:w="3021" w:type="dxa"/>
            <w:vAlign w:val="center"/>
          </w:tcPr>
          <w:p w14:paraId="0676F4A0"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Agente/Comissão de Contratação, mediante justificativa das áreas requisitante e técnica </w:t>
            </w:r>
            <w:r>
              <w:rPr>
                <w:rFonts w:ascii="Arial" w:eastAsia="Arial" w:hAnsi="Arial" w:cs="Arial"/>
                <w:color w:val="FF0000"/>
                <w:sz w:val="24"/>
                <w:szCs w:val="24"/>
                <w:highlight w:val="yellow"/>
              </w:rPr>
              <w:t>(especificar a área requisitante e, quando couber, a área técnica)</w:t>
            </w:r>
            <w:r>
              <w:rPr>
                <w:rFonts w:ascii="Arial" w:eastAsia="Arial" w:hAnsi="Arial" w:cs="Arial"/>
                <w:sz w:val="24"/>
                <w:szCs w:val="24"/>
              </w:rPr>
              <w:t xml:space="preserve"> e </w:t>
            </w:r>
            <w:r>
              <w:rPr>
                <w:rFonts w:ascii="Arial" w:eastAsia="Arial" w:hAnsi="Arial" w:cs="Arial"/>
                <w:sz w:val="24"/>
                <w:szCs w:val="24"/>
              </w:rPr>
              <w:lastRenderedPageBreak/>
              <w:t>autorização da Autoridade competente.</w:t>
            </w:r>
          </w:p>
        </w:tc>
      </w:tr>
      <w:tr w:rsidR="00937DFC" w14:paraId="6BA4EAE8" w14:textId="77777777">
        <w:tc>
          <w:tcPr>
            <w:tcW w:w="846" w:type="dxa"/>
            <w:vAlign w:val="center"/>
          </w:tcPr>
          <w:p w14:paraId="58D6E7D3"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lastRenderedPageBreak/>
              <w:t>02</w:t>
            </w:r>
          </w:p>
        </w:tc>
        <w:tc>
          <w:tcPr>
            <w:tcW w:w="5194" w:type="dxa"/>
            <w:vAlign w:val="center"/>
          </w:tcPr>
          <w:p w14:paraId="47887AB8"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Ampliar a divulgação do instrumento convocatório, com convite direto aos fornecedores que apresentaram orçamento na pesquisa de preços.</w:t>
            </w:r>
          </w:p>
        </w:tc>
        <w:tc>
          <w:tcPr>
            <w:tcW w:w="3021" w:type="dxa"/>
            <w:vAlign w:val="center"/>
          </w:tcPr>
          <w:p w14:paraId="59D8C25A"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SUCOM ou GERFE (área de orçamento), mediante justificativa das áreas requisitante e técnica </w:t>
            </w:r>
            <w:r>
              <w:rPr>
                <w:rFonts w:ascii="Arial" w:eastAsia="Arial" w:hAnsi="Arial" w:cs="Arial"/>
                <w:color w:val="FF0000"/>
                <w:sz w:val="24"/>
                <w:szCs w:val="24"/>
                <w:highlight w:val="yellow"/>
              </w:rPr>
              <w:t xml:space="preserve">(especificar a área requisitante e, quando couber, a área técnica) </w:t>
            </w:r>
            <w:r>
              <w:rPr>
                <w:rFonts w:ascii="Arial" w:eastAsia="Arial" w:hAnsi="Arial" w:cs="Arial"/>
                <w:sz w:val="24"/>
                <w:szCs w:val="24"/>
              </w:rPr>
              <w:t>e autorização da Autoridade competente.</w:t>
            </w:r>
          </w:p>
        </w:tc>
      </w:tr>
      <w:tr w:rsidR="00937DFC" w14:paraId="791EA35C" w14:textId="77777777">
        <w:tc>
          <w:tcPr>
            <w:tcW w:w="846" w:type="dxa"/>
            <w:vAlign w:val="center"/>
          </w:tcPr>
          <w:p w14:paraId="30D4BBEC"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03</w:t>
            </w:r>
          </w:p>
        </w:tc>
        <w:tc>
          <w:tcPr>
            <w:tcW w:w="5194" w:type="dxa"/>
            <w:vAlign w:val="center"/>
          </w:tcPr>
          <w:p w14:paraId="6C3A071A" w14:textId="77777777" w:rsidR="00937DFC" w:rsidRDefault="00571EAA">
            <w:pPr>
              <w:spacing w:before="120" w:after="120"/>
              <w:ind w:left="0" w:firstLine="0"/>
              <w:rPr>
                <w:rFonts w:ascii="Arial" w:eastAsia="Arial" w:hAnsi="Arial" w:cs="Arial"/>
                <w:sz w:val="24"/>
                <w:szCs w:val="24"/>
              </w:rPr>
            </w:pPr>
            <w:r>
              <w:rPr>
                <w:rFonts w:ascii="Arial" w:eastAsia="Arial" w:hAnsi="Arial" w:cs="Arial"/>
                <w:color w:val="FF0000"/>
                <w:sz w:val="24"/>
                <w:szCs w:val="24"/>
                <w:highlight w:val="yellow"/>
              </w:rPr>
              <w:t>(Indicar outras ações que entenderem pertinentes)</w:t>
            </w:r>
          </w:p>
        </w:tc>
        <w:tc>
          <w:tcPr>
            <w:tcW w:w="3021" w:type="dxa"/>
            <w:vAlign w:val="center"/>
          </w:tcPr>
          <w:p w14:paraId="092F5D65" w14:textId="77777777" w:rsidR="00937DFC" w:rsidRDefault="00937DFC">
            <w:pPr>
              <w:spacing w:before="120" w:after="120"/>
              <w:ind w:left="0" w:firstLine="0"/>
              <w:rPr>
                <w:rFonts w:ascii="Arial" w:eastAsia="Arial" w:hAnsi="Arial" w:cs="Arial"/>
                <w:sz w:val="24"/>
                <w:szCs w:val="24"/>
              </w:rPr>
            </w:pPr>
          </w:p>
        </w:tc>
      </w:tr>
    </w:tbl>
    <w:p w14:paraId="276DFF0D" w14:textId="77777777" w:rsidR="00937DFC" w:rsidRDefault="00937DFC">
      <w:pPr>
        <w:spacing w:before="120" w:after="120" w:line="240" w:lineRule="auto"/>
        <w:ind w:left="0" w:firstLine="0"/>
        <w:rPr>
          <w:rFonts w:ascii="Arial" w:eastAsia="Arial" w:hAnsi="Arial" w:cs="Arial"/>
          <w:b/>
          <w:sz w:val="24"/>
          <w:szCs w:val="24"/>
        </w:rPr>
      </w:pPr>
    </w:p>
    <w:p w14:paraId="41DE6EAA" w14:textId="77777777" w:rsidR="00937DFC" w:rsidRDefault="00937DFC">
      <w:pPr>
        <w:spacing w:before="120" w:after="120" w:line="240" w:lineRule="auto"/>
        <w:rPr>
          <w:rFonts w:ascii="Arial" w:eastAsia="Arial" w:hAnsi="Arial" w:cs="Arial"/>
          <w:b/>
          <w:sz w:val="24"/>
          <w:szCs w:val="24"/>
        </w:rPr>
      </w:pPr>
    </w:p>
    <w:p w14:paraId="0D483A8A" w14:textId="77777777" w:rsidR="00937DFC" w:rsidRDefault="00571EAA">
      <w:pPr>
        <w:numPr>
          <w:ilvl w:val="1"/>
          <w:numId w:val="2"/>
        </w:numPr>
        <w:spacing w:before="120" w:after="120" w:line="240" w:lineRule="auto"/>
        <w:ind w:left="850" w:hanging="285"/>
        <w:rPr>
          <w:rFonts w:ascii="Arial" w:eastAsia="Arial" w:hAnsi="Arial" w:cs="Arial"/>
          <w:sz w:val="24"/>
          <w:szCs w:val="24"/>
        </w:rPr>
      </w:pPr>
      <w:r>
        <w:rPr>
          <w:rFonts w:ascii="Arial" w:eastAsia="Arial" w:hAnsi="Arial" w:cs="Arial"/>
          <w:b/>
          <w:sz w:val="24"/>
          <w:szCs w:val="24"/>
        </w:rPr>
        <w:t>RISCO 04: recusa da vencedora em assinar o instrumento contratual.</w:t>
      </w:r>
    </w:p>
    <w:p w14:paraId="26FA7E40"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 xml:space="preserve">Probabilidade (qualitativa e quantitativa): </w:t>
      </w:r>
      <w:r>
        <w:rPr>
          <w:rFonts w:ascii="Arial" w:eastAsia="Arial" w:hAnsi="Arial" w:cs="Arial"/>
          <w:color w:val="FF0000"/>
          <w:sz w:val="24"/>
          <w:szCs w:val="24"/>
          <w:highlight w:val="yellow"/>
        </w:rPr>
        <w:t>pouco provável – 05 (indicar conforme histórico do setor para a contratação, classificação contida na tabela do subitem 2.3.1 e definição contida no subitem 2.8)</w:t>
      </w:r>
      <w:r>
        <w:rPr>
          <w:rFonts w:ascii="Arial" w:eastAsia="Arial" w:hAnsi="Arial" w:cs="Arial"/>
          <w:color w:val="FF0000"/>
          <w:sz w:val="24"/>
          <w:szCs w:val="24"/>
        </w:rPr>
        <w:t>;</w:t>
      </w:r>
    </w:p>
    <w:p w14:paraId="72CA26FA"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 xml:space="preserve">Impacto (qualitativo e quantitativo): </w:t>
      </w:r>
      <w:r>
        <w:rPr>
          <w:rFonts w:ascii="Arial" w:eastAsia="Arial" w:hAnsi="Arial" w:cs="Arial"/>
          <w:color w:val="FF0000"/>
          <w:sz w:val="24"/>
          <w:szCs w:val="24"/>
          <w:highlight w:val="yellow"/>
        </w:rPr>
        <w:t>alto</w:t>
      </w:r>
      <w:r>
        <w:rPr>
          <w:rFonts w:ascii="Arial" w:eastAsia="Arial" w:hAnsi="Arial" w:cs="Arial"/>
          <w:sz w:val="24"/>
          <w:szCs w:val="24"/>
          <w:highlight w:val="yellow"/>
        </w:rPr>
        <w:t xml:space="preserve"> </w:t>
      </w:r>
      <w:r>
        <w:rPr>
          <w:rFonts w:ascii="Arial" w:eastAsia="Arial" w:hAnsi="Arial" w:cs="Arial"/>
          <w:color w:val="FF0000"/>
          <w:sz w:val="24"/>
          <w:szCs w:val="24"/>
          <w:highlight w:val="yellow"/>
        </w:rPr>
        <w:t>– 15 (indicar conforme histórico do setor para a contratação, classificação contida na tabela do item 2.3.1 e definição contida no subitem 2.9);</w:t>
      </w:r>
    </w:p>
    <w:p w14:paraId="50463AD5"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 xml:space="preserve">Nível de risco (qualitativo e quantitativo): </w:t>
      </w:r>
      <w:r>
        <w:rPr>
          <w:rFonts w:ascii="Arial" w:eastAsia="Arial" w:hAnsi="Arial" w:cs="Arial"/>
          <w:color w:val="FF0000"/>
          <w:sz w:val="24"/>
          <w:szCs w:val="24"/>
          <w:highlight w:val="yellow"/>
        </w:rPr>
        <w:t>médio – 75 (identificar conforme produto obtido entre probabilidade x impacto, a classificação contida na tabela do subitem 2.10 e definição contida no subitem 2.12)</w:t>
      </w:r>
      <w:r>
        <w:rPr>
          <w:rFonts w:ascii="Arial" w:eastAsia="Arial" w:hAnsi="Arial" w:cs="Arial"/>
          <w:color w:val="FF0000"/>
          <w:sz w:val="24"/>
          <w:szCs w:val="24"/>
        </w:rPr>
        <w:t>;</w:t>
      </w:r>
    </w:p>
    <w:p w14:paraId="314BDA84"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Dano(s)/Consequência(s):</w:t>
      </w:r>
      <w:r>
        <w:rPr>
          <w:rFonts w:ascii="Arial" w:eastAsia="Arial" w:hAnsi="Arial" w:cs="Arial"/>
          <w:sz w:val="24"/>
          <w:szCs w:val="24"/>
        </w:rPr>
        <w:t xml:space="preserve"> impossibilidade de entrega do objeto da contratação/aquisição; demora ou até mesmo o não atendimento da política pública educacional; não cumprimento do cronograma estabelecido no Plano de Contratação Anual;</w:t>
      </w:r>
    </w:p>
    <w:p w14:paraId="460ACB53"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Ações de prevenção:</w:t>
      </w:r>
    </w:p>
    <w:tbl>
      <w:tblPr>
        <w:tblStyle w:val="aff4"/>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5194"/>
        <w:gridCol w:w="3021"/>
      </w:tblGrid>
      <w:tr w:rsidR="00937DFC" w14:paraId="2442D3BC" w14:textId="77777777">
        <w:trPr>
          <w:tblHeader/>
        </w:trPr>
        <w:tc>
          <w:tcPr>
            <w:tcW w:w="846" w:type="dxa"/>
            <w:vAlign w:val="center"/>
          </w:tcPr>
          <w:p w14:paraId="27271309"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Ação</w:t>
            </w:r>
          </w:p>
        </w:tc>
        <w:tc>
          <w:tcPr>
            <w:tcW w:w="5194" w:type="dxa"/>
            <w:vAlign w:val="center"/>
          </w:tcPr>
          <w:p w14:paraId="2111F89E"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Descrição da ação preventiva</w:t>
            </w:r>
          </w:p>
        </w:tc>
        <w:tc>
          <w:tcPr>
            <w:tcW w:w="3021" w:type="dxa"/>
            <w:vAlign w:val="center"/>
          </w:tcPr>
          <w:p w14:paraId="497B8FA7"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Responsável(</w:t>
            </w:r>
            <w:proofErr w:type="spellStart"/>
            <w:r>
              <w:rPr>
                <w:rFonts w:ascii="Arial" w:eastAsia="Arial" w:hAnsi="Arial" w:cs="Arial"/>
                <w:b/>
                <w:sz w:val="24"/>
                <w:szCs w:val="24"/>
              </w:rPr>
              <w:t>is</w:t>
            </w:r>
            <w:proofErr w:type="spellEnd"/>
            <w:r>
              <w:rPr>
                <w:rFonts w:ascii="Arial" w:eastAsia="Arial" w:hAnsi="Arial" w:cs="Arial"/>
                <w:b/>
                <w:sz w:val="24"/>
                <w:szCs w:val="24"/>
              </w:rPr>
              <w:t>)</w:t>
            </w:r>
          </w:p>
        </w:tc>
      </w:tr>
      <w:tr w:rsidR="00937DFC" w14:paraId="131ECFF1" w14:textId="77777777">
        <w:tc>
          <w:tcPr>
            <w:tcW w:w="846" w:type="dxa"/>
            <w:vAlign w:val="center"/>
          </w:tcPr>
          <w:p w14:paraId="32C19383"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01</w:t>
            </w:r>
          </w:p>
        </w:tc>
        <w:tc>
          <w:tcPr>
            <w:tcW w:w="5194" w:type="dxa"/>
            <w:vAlign w:val="center"/>
          </w:tcPr>
          <w:p w14:paraId="4744D59E"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Elaborar Estudo Técnico Preliminar - ETP e Termo de Referência- TR, embasados em estudo comparativo que identifique as reais necessidades e a melhor forma de contratação/aquisição do objeto, a preços e prazos atrativos ao mercado.</w:t>
            </w:r>
          </w:p>
        </w:tc>
        <w:tc>
          <w:tcPr>
            <w:tcW w:w="3021" w:type="dxa"/>
            <w:vAlign w:val="center"/>
          </w:tcPr>
          <w:p w14:paraId="36C3DDC0"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Técnicos das áreas requisitante e técnica </w:t>
            </w:r>
            <w:r>
              <w:rPr>
                <w:rFonts w:ascii="Arial" w:eastAsia="Arial" w:hAnsi="Arial" w:cs="Arial"/>
                <w:color w:val="FF0000"/>
                <w:sz w:val="24"/>
                <w:szCs w:val="24"/>
                <w:highlight w:val="yellow"/>
              </w:rPr>
              <w:t>(especificar a área requisitante e, quando couber, a área técnica)</w:t>
            </w:r>
            <w:r>
              <w:rPr>
                <w:rFonts w:ascii="Arial" w:eastAsia="Arial" w:hAnsi="Arial" w:cs="Arial"/>
                <w:sz w:val="24"/>
                <w:szCs w:val="24"/>
              </w:rPr>
              <w:t xml:space="preserve"> na elaboração do ETP e do TR. </w:t>
            </w:r>
          </w:p>
        </w:tc>
      </w:tr>
      <w:tr w:rsidR="00937DFC" w14:paraId="11E0E612" w14:textId="77777777">
        <w:tc>
          <w:tcPr>
            <w:tcW w:w="846" w:type="dxa"/>
            <w:vAlign w:val="center"/>
          </w:tcPr>
          <w:p w14:paraId="201C0514"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lastRenderedPageBreak/>
              <w:t>02</w:t>
            </w:r>
          </w:p>
        </w:tc>
        <w:tc>
          <w:tcPr>
            <w:tcW w:w="5194" w:type="dxa"/>
            <w:vAlign w:val="center"/>
          </w:tcPr>
          <w:p w14:paraId="6DFB9067"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Certificar que o instrumento contratual seja assinado dentro do prazo de validade da proposta do licitante vencedor.</w:t>
            </w:r>
          </w:p>
        </w:tc>
        <w:tc>
          <w:tcPr>
            <w:tcW w:w="3021" w:type="dxa"/>
            <w:vAlign w:val="center"/>
          </w:tcPr>
          <w:p w14:paraId="66DFABD6" w14:textId="77777777" w:rsidR="00937DFC" w:rsidRDefault="00571EAA">
            <w:pPr>
              <w:spacing w:before="120" w:after="120"/>
              <w:ind w:left="0" w:firstLine="0"/>
              <w:rPr>
                <w:rFonts w:ascii="Arial" w:eastAsia="Arial" w:hAnsi="Arial" w:cs="Arial"/>
                <w:color w:val="FF0000"/>
                <w:sz w:val="24"/>
                <w:szCs w:val="24"/>
              </w:rPr>
            </w:pPr>
            <w:r>
              <w:rPr>
                <w:rFonts w:ascii="Arial" w:eastAsia="Arial" w:hAnsi="Arial" w:cs="Arial"/>
                <w:sz w:val="24"/>
                <w:szCs w:val="24"/>
              </w:rPr>
              <w:t xml:space="preserve">Técnicos das áreas requisitante e técnica. </w:t>
            </w:r>
            <w:r>
              <w:rPr>
                <w:rFonts w:ascii="Arial" w:eastAsia="Arial" w:hAnsi="Arial" w:cs="Arial"/>
                <w:color w:val="FF0000"/>
                <w:sz w:val="24"/>
                <w:szCs w:val="24"/>
                <w:highlight w:val="yellow"/>
              </w:rPr>
              <w:t>(especificar a área requisitante e, quando couber, a área técnica)</w:t>
            </w:r>
          </w:p>
          <w:p w14:paraId="2DD02AA7"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Agente/Comissão de Contratação na condução do certame.</w:t>
            </w:r>
          </w:p>
          <w:p w14:paraId="26011074"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SFCCI no trâmite para a formalização do instrumento contratual.</w:t>
            </w:r>
          </w:p>
        </w:tc>
      </w:tr>
      <w:tr w:rsidR="00937DFC" w14:paraId="2FDA42C7" w14:textId="77777777">
        <w:tc>
          <w:tcPr>
            <w:tcW w:w="846" w:type="dxa"/>
            <w:vAlign w:val="center"/>
          </w:tcPr>
          <w:p w14:paraId="7BE6EF4A"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03</w:t>
            </w:r>
          </w:p>
        </w:tc>
        <w:tc>
          <w:tcPr>
            <w:tcW w:w="5194" w:type="dxa"/>
            <w:vAlign w:val="center"/>
          </w:tcPr>
          <w:p w14:paraId="6576F745" w14:textId="77777777" w:rsidR="00937DFC" w:rsidRDefault="00571EAA">
            <w:pPr>
              <w:spacing w:before="120" w:after="120"/>
              <w:ind w:left="0" w:firstLine="0"/>
              <w:rPr>
                <w:rFonts w:ascii="Arial" w:eastAsia="Arial" w:hAnsi="Arial" w:cs="Arial"/>
                <w:sz w:val="24"/>
                <w:szCs w:val="24"/>
              </w:rPr>
            </w:pPr>
            <w:r>
              <w:rPr>
                <w:rFonts w:ascii="Arial" w:eastAsia="Arial" w:hAnsi="Arial" w:cs="Arial"/>
                <w:color w:val="FF0000"/>
                <w:sz w:val="24"/>
                <w:szCs w:val="24"/>
                <w:highlight w:val="yellow"/>
              </w:rPr>
              <w:t>(Indicar outras ações que entenderem pertinentes)</w:t>
            </w:r>
          </w:p>
        </w:tc>
        <w:tc>
          <w:tcPr>
            <w:tcW w:w="3021" w:type="dxa"/>
            <w:vAlign w:val="center"/>
          </w:tcPr>
          <w:p w14:paraId="1FF908FB" w14:textId="77777777" w:rsidR="00937DFC" w:rsidRDefault="00937DFC">
            <w:pPr>
              <w:spacing w:before="120" w:after="120"/>
              <w:ind w:left="0" w:firstLine="0"/>
              <w:rPr>
                <w:rFonts w:ascii="Arial" w:eastAsia="Arial" w:hAnsi="Arial" w:cs="Arial"/>
                <w:sz w:val="24"/>
                <w:szCs w:val="24"/>
              </w:rPr>
            </w:pPr>
          </w:p>
        </w:tc>
      </w:tr>
    </w:tbl>
    <w:p w14:paraId="63408B9B" w14:textId="77777777" w:rsidR="00937DFC" w:rsidRDefault="00937DFC">
      <w:pPr>
        <w:spacing w:before="120" w:after="120" w:line="240" w:lineRule="auto"/>
        <w:ind w:left="0" w:firstLine="0"/>
        <w:rPr>
          <w:rFonts w:ascii="Arial" w:eastAsia="Arial" w:hAnsi="Arial" w:cs="Arial"/>
          <w:sz w:val="24"/>
          <w:szCs w:val="24"/>
        </w:rPr>
      </w:pPr>
    </w:p>
    <w:p w14:paraId="3E38A5CE"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Ações de contingenciamento:</w:t>
      </w:r>
    </w:p>
    <w:tbl>
      <w:tblPr>
        <w:tblStyle w:val="aff5"/>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5194"/>
        <w:gridCol w:w="3021"/>
      </w:tblGrid>
      <w:tr w:rsidR="00937DFC" w14:paraId="29EA359A" w14:textId="77777777">
        <w:trPr>
          <w:tblHeader/>
        </w:trPr>
        <w:tc>
          <w:tcPr>
            <w:tcW w:w="846" w:type="dxa"/>
            <w:vAlign w:val="center"/>
          </w:tcPr>
          <w:p w14:paraId="1E3DAA47"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Ação</w:t>
            </w:r>
          </w:p>
        </w:tc>
        <w:tc>
          <w:tcPr>
            <w:tcW w:w="5194" w:type="dxa"/>
            <w:vAlign w:val="center"/>
          </w:tcPr>
          <w:p w14:paraId="3EBA227C"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Descrição da ação de contingência</w:t>
            </w:r>
          </w:p>
        </w:tc>
        <w:tc>
          <w:tcPr>
            <w:tcW w:w="3021" w:type="dxa"/>
            <w:vAlign w:val="center"/>
          </w:tcPr>
          <w:p w14:paraId="05C9CDD6"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Responsável(</w:t>
            </w:r>
            <w:proofErr w:type="spellStart"/>
            <w:r>
              <w:rPr>
                <w:rFonts w:ascii="Arial" w:eastAsia="Arial" w:hAnsi="Arial" w:cs="Arial"/>
                <w:b/>
                <w:sz w:val="24"/>
                <w:szCs w:val="24"/>
              </w:rPr>
              <w:t>is</w:t>
            </w:r>
            <w:proofErr w:type="spellEnd"/>
            <w:r>
              <w:rPr>
                <w:rFonts w:ascii="Arial" w:eastAsia="Arial" w:hAnsi="Arial" w:cs="Arial"/>
                <w:b/>
                <w:sz w:val="24"/>
                <w:szCs w:val="24"/>
              </w:rPr>
              <w:t>)</w:t>
            </w:r>
          </w:p>
        </w:tc>
      </w:tr>
      <w:tr w:rsidR="00937DFC" w14:paraId="4058E2FB" w14:textId="77777777">
        <w:tc>
          <w:tcPr>
            <w:tcW w:w="846" w:type="dxa"/>
            <w:vAlign w:val="center"/>
          </w:tcPr>
          <w:p w14:paraId="19172AE4"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01</w:t>
            </w:r>
          </w:p>
        </w:tc>
        <w:tc>
          <w:tcPr>
            <w:tcW w:w="5194" w:type="dxa"/>
            <w:vAlign w:val="center"/>
          </w:tcPr>
          <w:p w14:paraId="28D52D6B" w14:textId="77777777" w:rsidR="00937DFC" w:rsidRDefault="00571EAA">
            <w:pPr>
              <w:widowControl w:val="0"/>
              <w:spacing w:before="120" w:after="120"/>
              <w:ind w:left="0" w:right="148" w:firstLine="0"/>
              <w:rPr>
                <w:rFonts w:ascii="Arial" w:eastAsia="Arial" w:hAnsi="Arial" w:cs="Arial"/>
                <w:sz w:val="24"/>
                <w:szCs w:val="24"/>
              </w:rPr>
            </w:pPr>
            <w:r>
              <w:rPr>
                <w:rFonts w:ascii="Arial" w:eastAsia="Arial" w:hAnsi="Arial" w:cs="Arial"/>
                <w:sz w:val="24"/>
                <w:szCs w:val="24"/>
              </w:rPr>
              <w:t>Abrir procedimento de sanção, em caso de inércia da licitante vencedora.</w:t>
            </w:r>
          </w:p>
        </w:tc>
        <w:tc>
          <w:tcPr>
            <w:tcW w:w="3021" w:type="dxa"/>
            <w:vAlign w:val="center"/>
          </w:tcPr>
          <w:p w14:paraId="153C2B61"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Gestores do instrumento contratual ou Agente/Comissão de contratação, mediante autorização da Autoridade competente.</w:t>
            </w:r>
          </w:p>
        </w:tc>
      </w:tr>
      <w:tr w:rsidR="00937DFC" w14:paraId="6697EAE4" w14:textId="77777777">
        <w:tc>
          <w:tcPr>
            <w:tcW w:w="846" w:type="dxa"/>
            <w:vAlign w:val="center"/>
          </w:tcPr>
          <w:p w14:paraId="2D08A09C"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02</w:t>
            </w:r>
          </w:p>
        </w:tc>
        <w:tc>
          <w:tcPr>
            <w:tcW w:w="5194" w:type="dxa"/>
            <w:vAlign w:val="center"/>
          </w:tcPr>
          <w:p w14:paraId="3F0649F4" w14:textId="77777777" w:rsidR="00937DFC" w:rsidRDefault="00571EAA">
            <w:pPr>
              <w:widowControl w:val="0"/>
              <w:spacing w:before="120" w:after="120"/>
              <w:ind w:left="0" w:right="148" w:firstLine="0"/>
              <w:rPr>
                <w:rFonts w:ascii="Arial" w:eastAsia="Arial" w:hAnsi="Arial" w:cs="Arial"/>
                <w:sz w:val="24"/>
                <w:szCs w:val="24"/>
              </w:rPr>
            </w:pPr>
            <w:r>
              <w:rPr>
                <w:rFonts w:ascii="Arial" w:eastAsia="Arial" w:hAnsi="Arial" w:cs="Arial"/>
                <w:sz w:val="24"/>
                <w:szCs w:val="24"/>
              </w:rPr>
              <w:t>Convocar a próxima empresa classificada para assumir a execução do instrumento contratual.</w:t>
            </w:r>
          </w:p>
        </w:tc>
        <w:tc>
          <w:tcPr>
            <w:tcW w:w="3021" w:type="dxa"/>
            <w:vAlign w:val="center"/>
          </w:tcPr>
          <w:p w14:paraId="6F4FE1D7"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Agente/Comissão de Contratação, mediante justificativa das áreas requisitante e técnica </w:t>
            </w:r>
            <w:r>
              <w:rPr>
                <w:rFonts w:ascii="Arial" w:eastAsia="Arial" w:hAnsi="Arial" w:cs="Arial"/>
                <w:color w:val="FF0000"/>
                <w:sz w:val="24"/>
                <w:szCs w:val="24"/>
                <w:highlight w:val="yellow"/>
              </w:rPr>
              <w:t>(especificar a área requisitante e, quando couber, a área técnica)</w:t>
            </w:r>
            <w:r>
              <w:rPr>
                <w:rFonts w:ascii="Arial" w:eastAsia="Arial" w:hAnsi="Arial" w:cs="Arial"/>
                <w:sz w:val="24"/>
                <w:szCs w:val="24"/>
              </w:rPr>
              <w:t xml:space="preserve"> e autorização da Autoridade competente.</w:t>
            </w:r>
          </w:p>
        </w:tc>
      </w:tr>
      <w:tr w:rsidR="00937DFC" w14:paraId="26272CA6" w14:textId="77777777">
        <w:tc>
          <w:tcPr>
            <w:tcW w:w="846" w:type="dxa"/>
            <w:vAlign w:val="center"/>
          </w:tcPr>
          <w:p w14:paraId="6D1B1B58"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03</w:t>
            </w:r>
          </w:p>
        </w:tc>
        <w:tc>
          <w:tcPr>
            <w:tcW w:w="5194" w:type="dxa"/>
            <w:vAlign w:val="center"/>
          </w:tcPr>
          <w:p w14:paraId="43F4FC19" w14:textId="77777777" w:rsidR="00937DFC" w:rsidRDefault="00571EAA">
            <w:pPr>
              <w:spacing w:before="120" w:after="120"/>
              <w:ind w:left="0" w:firstLine="0"/>
              <w:rPr>
                <w:rFonts w:ascii="Arial" w:eastAsia="Arial" w:hAnsi="Arial" w:cs="Arial"/>
                <w:sz w:val="24"/>
                <w:szCs w:val="24"/>
              </w:rPr>
            </w:pPr>
            <w:r>
              <w:rPr>
                <w:rFonts w:ascii="Arial" w:eastAsia="Arial" w:hAnsi="Arial" w:cs="Arial"/>
                <w:color w:val="FF0000"/>
                <w:sz w:val="24"/>
                <w:szCs w:val="24"/>
                <w:highlight w:val="yellow"/>
              </w:rPr>
              <w:t>(Indicar outras ações que entendam pertinentes)</w:t>
            </w:r>
          </w:p>
        </w:tc>
        <w:tc>
          <w:tcPr>
            <w:tcW w:w="3021" w:type="dxa"/>
            <w:vAlign w:val="center"/>
          </w:tcPr>
          <w:p w14:paraId="2878321C" w14:textId="77777777" w:rsidR="00937DFC" w:rsidRDefault="00937DFC">
            <w:pPr>
              <w:spacing w:before="120" w:after="120"/>
              <w:ind w:left="0" w:firstLine="0"/>
              <w:rPr>
                <w:rFonts w:ascii="Arial" w:eastAsia="Arial" w:hAnsi="Arial" w:cs="Arial"/>
                <w:sz w:val="24"/>
                <w:szCs w:val="24"/>
              </w:rPr>
            </w:pPr>
          </w:p>
        </w:tc>
      </w:tr>
    </w:tbl>
    <w:p w14:paraId="47E892ED" w14:textId="77777777" w:rsidR="00937DFC" w:rsidRDefault="00937DFC">
      <w:pPr>
        <w:spacing w:before="120" w:after="120" w:line="240" w:lineRule="auto"/>
        <w:ind w:left="0" w:firstLine="0"/>
        <w:rPr>
          <w:rFonts w:ascii="Arial" w:eastAsia="Arial" w:hAnsi="Arial" w:cs="Arial"/>
          <w:b/>
          <w:sz w:val="24"/>
          <w:szCs w:val="24"/>
        </w:rPr>
      </w:pPr>
    </w:p>
    <w:p w14:paraId="405977E6" w14:textId="77777777" w:rsidR="00937DFC" w:rsidRDefault="00937DFC">
      <w:pPr>
        <w:spacing w:before="120" w:after="120" w:line="240" w:lineRule="auto"/>
        <w:ind w:left="0" w:firstLine="0"/>
        <w:rPr>
          <w:rFonts w:ascii="Arial" w:eastAsia="Arial" w:hAnsi="Arial" w:cs="Arial"/>
          <w:b/>
          <w:sz w:val="24"/>
          <w:szCs w:val="24"/>
        </w:rPr>
      </w:pPr>
    </w:p>
    <w:p w14:paraId="43597850" w14:textId="77777777" w:rsidR="00937DFC" w:rsidRDefault="00937DFC">
      <w:pPr>
        <w:spacing w:before="120" w:after="120" w:line="240" w:lineRule="auto"/>
        <w:ind w:left="0" w:firstLine="0"/>
        <w:rPr>
          <w:rFonts w:ascii="Arial" w:eastAsia="Arial" w:hAnsi="Arial" w:cs="Arial"/>
          <w:b/>
          <w:sz w:val="24"/>
          <w:szCs w:val="24"/>
        </w:rPr>
      </w:pPr>
    </w:p>
    <w:p w14:paraId="5A697305" w14:textId="77777777" w:rsidR="00937DFC" w:rsidRDefault="00937DFC">
      <w:pPr>
        <w:spacing w:before="120" w:after="120" w:line="240" w:lineRule="auto"/>
        <w:ind w:left="0" w:firstLine="0"/>
        <w:rPr>
          <w:rFonts w:ascii="Arial" w:eastAsia="Arial" w:hAnsi="Arial" w:cs="Arial"/>
          <w:b/>
          <w:sz w:val="24"/>
          <w:szCs w:val="24"/>
        </w:rPr>
      </w:pPr>
    </w:p>
    <w:p w14:paraId="1A6E7E7B" w14:textId="77777777" w:rsidR="00937DFC" w:rsidRDefault="00937DFC">
      <w:pPr>
        <w:spacing w:before="120" w:after="120" w:line="240" w:lineRule="auto"/>
        <w:ind w:left="0" w:firstLine="0"/>
        <w:rPr>
          <w:rFonts w:ascii="Arial" w:eastAsia="Arial" w:hAnsi="Arial" w:cs="Arial"/>
          <w:b/>
          <w:sz w:val="24"/>
          <w:szCs w:val="24"/>
        </w:rPr>
      </w:pPr>
    </w:p>
    <w:p w14:paraId="1BF6EB3C" w14:textId="77777777" w:rsidR="00937DFC" w:rsidRDefault="00937DFC">
      <w:pPr>
        <w:spacing w:before="120" w:after="120" w:line="240" w:lineRule="auto"/>
        <w:ind w:left="0" w:firstLine="0"/>
        <w:rPr>
          <w:rFonts w:ascii="Arial" w:eastAsia="Arial" w:hAnsi="Arial" w:cs="Arial"/>
          <w:b/>
          <w:sz w:val="24"/>
          <w:szCs w:val="24"/>
        </w:rPr>
      </w:pPr>
    </w:p>
    <w:p w14:paraId="6AAB1943" w14:textId="77777777" w:rsidR="00937DFC" w:rsidRDefault="00571EAA">
      <w:pPr>
        <w:spacing w:before="120" w:after="120" w:line="240" w:lineRule="auto"/>
        <w:ind w:left="0" w:firstLine="0"/>
        <w:rPr>
          <w:rFonts w:ascii="Arial" w:eastAsia="Arial" w:hAnsi="Arial" w:cs="Arial"/>
          <w:b/>
          <w:sz w:val="24"/>
          <w:szCs w:val="24"/>
        </w:rPr>
      </w:pPr>
      <w:r>
        <w:rPr>
          <w:rFonts w:ascii="Times New Roman" w:eastAsia="Times New Roman" w:hAnsi="Times New Roman" w:cs="Times New Roman"/>
          <w:b/>
          <w:sz w:val="14"/>
          <w:szCs w:val="14"/>
        </w:rPr>
        <w:t xml:space="preserve"> </w:t>
      </w:r>
      <w:r>
        <w:rPr>
          <w:rFonts w:ascii="Arial" w:eastAsia="Arial" w:hAnsi="Arial" w:cs="Arial"/>
          <w:b/>
          <w:sz w:val="24"/>
          <w:szCs w:val="24"/>
        </w:rPr>
        <w:t>4.5</w:t>
      </w:r>
      <w:r>
        <w:rPr>
          <w:rFonts w:ascii="Times New Roman" w:eastAsia="Times New Roman" w:hAnsi="Times New Roman" w:cs="Times New Roman"/>
          <w:b/>
          <w:sz w:val="14"/>
          <w:szCs w:val="14"/>
        </w:rPr>
        <w:t xml:space="preserve">      </w:t>
      </w:r>
      <w:r>
        <w:rPr>
          <w:rFonts w:ascii="Arial" w:eastAsia="Arial" w:hAnsi="Arial" w:cs="Arial"/>
          <w:b/>
          <w:sz w:val="24"/>
          <w:szCs w:val="24"/>
        </w:rPr>
        <w:t>Matriz de Probabilidade x Impacto relativa à fase de seleção de fornecedores</w:t>
      </w:r>
    </w:p>
    <w:p w14:paraId="40F50F95" w14:textId="77777777" w:rsidR="00937DFC" w:rsidRDefault="00937DFC">
      <w:pPr>
        <w:spacing w:before="120" w:after="120" w:line="240" w:lineRule="auto"/>
        <w:rPr>
          <w:rFonts w:ascii="Arial" w:eastAsia="Arial" w:hAnsi="Arial" w:cs="Arial"/>
          <w:sz w:val="24"/>
          <w:szCs w:val="24"/>
        </w:rPr>
      </w:pPr>
    </w:p>
    <w:tbl>
      <w:tblPr>
        <w:tblStyle w:val="aff6"/>
        <w:tblW w:w="88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83"/>
      </w:tblGrid>
      <w:tr w:rsidR="00937DFC" w14:paraId="60ADB620" w14:textId="77777777">
        <w:tc>
          <w:tcPr>
            <w:tcW w:w="8883" w:type="dxa"/>
            <w:shd w:val="clear" w:color="auto" w:fill="FFFFCC"/>
          </w:tcPr>
          <w:p w14:paraId="1463A4B8" w14:textId="77777777" w:rsidR="00937DFC" w:rsidRDefault="00571EAA">
            <w:pPr>
              <w:spacing w:before="120" w:after="120"/>
              <w:ind w:left="0" w:firstLine="0"/>
              <w:rPr>
                <w:rFonts w:ascii="Arial" w:eastAsia="Arial" w:hAnsi="Arial" w:cs="Arial"/>
                <w:color w:val="FF0000"/>
                <w:sz w:val="24"/>
                <w:szCs w:val="24"/>
              </w:rPr>
            </w:pPr>
            <w:r>
              <w:rPr>
                <w:rFonts w:ascii="Arial" w:eastAsia="Arial" w:hAnsi="Arial" w:cs="Arial"/>
                <w:color w:val="FF0000"/>
                <w:sz w:val="24"/>
                <w:szCs w:val="24"/>
              </w:rPr>
              <w:t xml:space="preserve">No gráfico a seguir, em cada quadrante, devem ser alocados os riscos analisados de acordo com o Nível de Risco obtido. </w:t>
            </w:r>
          </w:p>
          <w:p w14:paraId="4DB2D54C" w14:textId="77777777" w:rsidR="00937DFC" w:rsidRDefault="00571EAA">
            <w:pPr>
              <w:spacing w:before="120" w:after="120"/>
              <w:ind w:left="0" w:firstLine="0"/>
              <w:rPr>
                <w:rFonts w:ascii="Arial" w:eastAsia="Arial" w:hAnsi="Arial" w:cs="Arial"/>
                <w:b/>
                <w:color w:val="FF0000"/>
                <w:sz w:val="24"/>
                <w:szCs w:val="24"/>
              </w:rPr>
            </w:pPr>
            <w:r>
              <w:rPr>
                <w:rFonts w:ascii="Arial" w:eastAsia="Arial" w:hAnsi="Arial" w:cs="Arial"/>
                <w:color w:val="FF0000"/>
                <w:sz w:val="24"/>
                <w:szCs w:val="24"/>
              </w:rPr>
              <w:t xml:space="preserve">Por exemplo, caso o Risco 01, tenha probabilidade 05 (baixa) e impacto 10 (médio), será obtido o Nível de Risco 50 (Médio) que deve ser alocado na 1ª linha (de baixo para cima) e na 2ª coluna (da esquerda </w:t>
            </w:r>
            <w:proofErr w:type="gramStart"/>
            <w:r>
              <w:rPr>
                <w:rFonts w:ascii="Arial" w:eastAsia="Arial" w:hAnsi="Arial" w:cs="Arial"/>
                <w:color w:val="FF0000"/>
                <w:sz w:val="24"/>
                <w:szCs w:val="24"/>
              </w:rPr>
              <w:t>para  a</w:t>
            </w:r>
            <w:proofErr w:type="gramEnd"/>
            <w:r>
              <w:rPr>
                <w:rFonts w:ascii="Arial" w:eastAsia="Arial" w:hAnsi="Arial" w:cs="Arial"/>
                <w:color w:val="FF0000"/>
                <w:sz w:val="24"/>
                <w:szCs w:val="24"/>
              </w:rPr>
              <w:t xml:space="preserve"> direita)</w:t>
            </w:r>
          </w:p>
        </w:tc>
      </w:tr>
    </w:tbl>
    <w:p w14:paraId="0330CA96" w14:textId="77777777" w:rsidR="00937DFC" w:rsidRDefault="00937DFC">
      <w:pPr>
        <w:spacing w:before="120" w:after="120" w:line="240" w:lineRule="auto"/>
        <w:ind w:left="0" w:firstLine="0"/>
        <w:rPr>
          <w:rFonts w:ascii="Arial" w:eastAsia="Arial" w:hAnsi="Arial" w:cs="Arial"/>
          <w:b/>
          <w:sz w:val="24"/>
          <w:szCs w:val="24"/>
        </w:rPr>
      </w:pPr>
    </w:p>
    <w:p w14:paraId="01D8919F" w14:textId="77777777" w:rsidR="00937DFC" w:rsidRDefault="00937DFC">
      <w:pPr>
        <w:spacing w:before="120" w:after="120" w:line="240" w:lineRule="auto"/>
        <w:ind w:left="0" w:firstLine="0"/>
        <w:rPr>
          <w:rFonts w:ascii="Arial" w:eastAsia="Arial" w:hAnsi="Arial" w:cs="Arial"/>
          <w:b/>
          <w:sz w:val="24"/>
          <w:szCs w:val="24"/>
        </w:rPr>
      </w:pPr>
    </w:p>
    <w:p w14:paraId="6C572BEC" w14:textId="77777777" w:rsidR="00937DFC" w:rsidRDefault="00571EAA">
      <w:pPr>
        <w:spacing w:before="120" w:after="120" w:line="240" w:lineRule="auto"/>
        <w:rPr>
          <w:rFonts w:ascii="Arial" w:eastAsia="Arial" w:hAnsi="Arial" w:cs="Arial"/>
          <w:b/>
          <w:sz w:val="24"/>
          <w:szCs w:val="24"/>
        </w:rPr>
      </w:pPr>
      <w:r>
        <w:rPr>
          <w:noProof/>
        </w:rPr>
        <w:drawing>
          <wp:inline distT="114300" distB="114300" distL="114300" distR="114300" wp14:anchorId="37B2FAE7" wp14:editId="68504C01">
            <wp:extent cx="4362450" cy="3076575"/>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4362450" cy="3076575"/>
                    </a:xfrm>
                    <a:prstGeom prst="rect">
                      <a:avLst/>
                    </a:prstGeom>
                    <a:ln/>
                  </pic:spPr>
                </pic:pic>
              </a:graphicData>
            </a:graphic>
          </wp:inline>
        </w:drawing>
      </w:r>
    </w:p>
    <w:p w14:paraId="673CDF2F" w14:textId="77777777" w:rsidR="00937DFC" w:rsidRDefault="00937DFC">
      <w:pPr>
        <w:spacing w:before="120" w:after="120" w:line="240" w:lineRule="auto"/>
        <w:ind w:left="0" w:firstLine="0"/>
        <w:rPr>
          <w:rFonts w:ascii="Arial" w:eastAsia="Arial" w:hAnsi="Arial" w:cs="Arial"/>
          <w:b/>
          <w:sz w:val="24"/>
          <w:szCs w:val="24"/>
        </w:rPr>
      </w:pPr>
    </w:p>
    <w:p w14:paraId="254AFA59" w14:textId="77777777" w:rsidR="00937DFC" w:rsidRDefault="00937DFC">
      <w:pPr>
        <w:spacing w:before="120" w:after="120" w:line="240" w:lineRule="auto"/>
        <w:ind w:left="0" w:firstLine="0"/>
        <w:rPr>
          <w:rFonts w:ascii="Arial" w:eastAsia="Arial" w:hAnsi="Arial" w:cs="Arial"/>
          <w:sz w:val="24"/>
          <w:szCs w:val="24"/>
        </w:rPr>
      </w:pPr>
    </w:p>
    <w:tbl>
      <w:tblPr>
        <w:tblStyle w:val="aff7"/>
        <w:tblW w:w="6515" w:type="dxa"/>
        <w:jc w:val="center"/>
        <w:tblInd w:w="0" w:type="dxa"/>
        <w:tblLayout w:type="fixed"/>
        <w:tblLook w:val="0400" w:firstRow="0" w:lastRow="0" w:firstColumn="0" w:lastColumn="0" w:noHBand="0" w:noVBand="1"/>
      </w:tblPr>
      <w:tblGrid>
        <w:gridCol w:w="467"/>
        <w:gridCol w:w="661"/>
        <w:gridCol w:w="864"/>
        <w:gridCol w:w="1546"/>
        <w:gridCol w:w="1559"/>
        <w:gridCol w:w="1418"/>
      </w:tblGrid>
      <w:tr w:rsidR="00937DFC" w14:paraId="1D54F4D5" w14:textId="77777777">
        <w:trPr>
          <w:cantSplit/>
          <w:trHeight w:val="355"/>
          <w:jc w:val="center"/>
        </w:trPr>
        <w:tc>
          <w:tcPr>
            <w:tcW w:w="467" w:type="dxa"/>
            <w:shd w:val="clear" w:color="auto" w:fill="auto"/>
            <w:vAlign w:val="center"/>
          </w:tcPr>
          <w:p w14:paraId="4872EDDE" w14:textId="77777777" w:rsidR="00937DFC" w:rsidRDefault="00937DFC">
            <w:pPr>
              <w:spacing w:before="120" w:after="120"/>
              <w:ind w:left="113" w:right="113" w:firstLine="0"/>
              <w:jc w:val="left"/>
              <w:rPr>
                <w:rFonts w:ascii="Arial" w:eastAsia="Arial" w:hAnsi="Arial" w:cs="Arial"/>
                <w:b/>
                <w:sz w:val="24"/>
                <w:szCs w:val="24"/>
              </w:rPr>
            </w:pPr>
          </w:p>
        </w:tc>
        <w:tc>
          <w:tcPr>
            <w:tcW w:w="661" w:type="dxa"/>
            <w:shd w:val="clear" w:color="auto" w:fill="auto"/>
            <w:vAlign w:val="center"/>
          </w:tcPr>
          <w:p w14:paraId="7C1C26B3" w14:textId="77777777" w:rsidR="00937DFC" w:rsidRDefault="00937DFC">
            <w:pPr>
              <w:spacing w:before="120" w:after="120"/>
              <w:ind w:left="113" w:right="113" w:firstLine="0"/>
              <w:jc w:val="left"/>
              <w:rPr>
                <w:rFonts w:ascii="Arial" w:eastAsia="Arial" w:hAnsi="Arial" w:cs="Arial"/>
                <w:sz w:val="24"/>
                <w:szCs w:val="24"/>
              </w:rPr>
            </w:pPr>
          </w:p>
        </w:tc>
        <w:tc>
          <w:tcPr>
            <w:tcW w:w="864" w:type="dxa"/>
            <w:shd w:val="clear" w:color="auto" w:fill="auto"/>
            <w:vAlign w:val="bottom"/>
          </w:tcPr>
          <w:p w14:paraId="5F05A50D" w14:textId="77777777" w:rsidR="00937DFC" w:rsidRDefault="00937DFC">
            <w:pPr>
              <w:spacing w:before="120" w:after="120"/>
              <w:ind w:left="0" w:firstLine="0"/>
              <w:jc w:val="left"/>
              <w:rPr>
                <w:rFonts w:ascii="Arial" w:eastAsia="Arial" w:hAnsi="Arial" w:cs="Arial"/>
                <w:sz w:val="24"/>
                <w:szCs w:val="24"/>
              </w:rPr>
            </w:pPr>
          </w:p>
        </w:tc>
        <w:tc>
          <w:tcPr>
            <w:tcW w:w="1546" w:type="dxa"/>
            <w:shd w:val="clear" w:color="auto" w:fill="auto"/>
            <w:vAlign w:val="center"/>
          </w:tcPr>
          <w:p w14:paraId="7699BFA8" w14:textId="77777777" w:rsidR="00937DFC" w:rsidRDefault="00937DFC">
            <w:pPr>
              <w:spacing w:before="120" w:after="120"/>
              <w:ind w:left="0" w:firstLine="0"/>
              <w:jc w:val="right"/>
              <w:rPr>
                <w:rFonts w:ascii="Arial" w:eastAsia="Arial" w:hAnsi="Arial" w:cs="Arial"/>
                <w:b/>
                <w:sz w:val="24"/>
                <w:szCs w:val="24"/>
              </w:rPr>
            </w:pPr>
          </w:p>
        </w:tc>
        <w:tc>
          <w:tcPr>
            <w:tcW w:w="1559" w:type="dxa"/>
            <w:shd w:val="clear" w:color="auto" w:fill="auto"/>
            <w:vAlign w:val="center"/>
          </w:tcPr>
          <w:p w14:paraId="035A8B5E" w14:textId="77777777" w:rsidR="00937DFC" w:rsidRDefault="00937DFC">
            <w:pPr>
              <w:spacing w:before="120" w:after="120"/>
              <w:ind w:left="0" w:firstLine="0"/>
              <w:jc w:val="right"/>
              <w:rPr>
                <w:rFonts w:ascii="Arial" w:eastAsia="Arial" w:hAnsi="Arial" w:cs="Arial"/>
                <w:b/>
                <w:sz w:val="24"/>
                <w:szCs w:val="24"/>
              </w:rPr>
            </w:pPr>
          </w:p>
        </w:tc>
        <w:tc>
          <w:tcPr>
            <w:tcW w:w="1418" w:type="dxa"/>
            <w:shd w:val="clear" w:color="auto" w:fill="auto"/>
            <w:vAlign w:val="center"/>
          </w:tcPr>
          <w:p w14:paraId="43A14806" w14:textId="77777777" w:rsidR="00937DFC" w:rsidRDefault="00937DFC">
            <w:pPr>
              <w:spacing w:before="120" w:after="120"/>
              <w:ind w:left="0" w:firstLine="0"/>
              <w:jc w:val="right"/>
              <w:rPr>
                <w:rFonts w:ascii="Arial" w:eastAsia="Arial" w:hAnsi="Arial" w:cs="Arial"/>
                <w:b/>
                <w:sz w:val="24"/>
                <w:szCs w:val="24"/>
              </w:rPr>
            </w:pPr>
          </w:p>
        </w:tc>
      </w:tr>
    </w:tbl>
    <w:p w14:paraId="5F41635F" w14:textId="77777777" w:rsidR="00937DFC" w:rsidRDefault="00571EAA">
      <w:pPr>
        <w:pStyle w:val="Ttulo"/>
        <w:numPr>
          <w:ilvl w:val="0"/>
          <w:numId w:val="2"/>
        </w:numPr>
        <w:spacing w:before="120" w:line="240" w:lineRule="auto"/>
        <w:ind w:left="566" w:hanging="360"/>
        <w:rPr>
          <w:rFonts w:ascii="Arial" w:eastAsia="Arial" w:hAnsi="Arial" w:cs="Arial"/>
          <w:sz w:val="24"/>
          <w:szCs w:val="24"/>
        </w:rPr>
      </w:pPr>
      <w:bookmarkStart w:id="5" w:name="_26in1rg" w:colFirst="0" w:colLast="0"/>
      <w:bookmarkEnd w:id="5"/>
      <w:r>
        <w:rPr>
          <w:rFonts w:ascii="Arial" w:eastAsia="Arial" w:hAnsi="Arial" w:cs="Arial"/>
          <w:sz w:val="24"/>
          <w:szCs w:val="24"/>
        </w:rPr>
        <w:t>GERENCIAMENTO DOS RISCOS RELACIONADOS À FASE DE EXECUÇÃO DO INSTRUMENTO CONTRATUAL</w:t>
      </w:r>
    </w:p>
    <w:p w14:paraId="6A8E251A" w14:textId="77777777" w:rsidR="00937DFC" w:rsidRDefault="00571EAA">
      <w:pPr>
        <w:spacing w:before="120" w:after="120" w:line="240" w:lineRule="auto"/>
        <w:ind w:left="0" w:firstLine="0"/>
        <w:rPr>
          <w:rFonts w:ascii="Arial" w:eastAsia="Arial" w:hAnsi="Arial" w:cs="Arial"/>
          <w:sz w:val="24"/>
          <w:szCs w:val="24"/>
        </w:rPr>
      </w:pPr>
      <w:r>
        <w:rPr>
          <w:rFonts w:ascii="Arial" w:eastAsia="Arial" w:hAnsi="Arial" w:cs="Arial"/>
          <w:sz w:val="24"/>
          <w:szCs w:val="24"/>
        </w:rPr>
        <w:t>Neste tópico, pretende-se identificar, analisar e propor ações que possam prevenir ou contingenciar eventos (riscos) que possuem maior potencial para comprometer ou inviabilizar os procedimentos que envolvem o início da vigência do instrumento contratual, o planejamento para a implantação, entrega e execução do objeto contratado/adquirido.</w:t>
      </w:r>
    </w:p>
    <w:p w14:paraId="6A323E5E" w14:textId="77777777" w:rsidR="00937DFC" w:rsidRDefault="00937DFC">
      <w:pPr>
        <w:spacing w:before="120" w:after="120" w:line="240" w:lineRule="auto"/>
        <w:ind w:left="0" w:firstLine="0"/>
        <w:rPr>
          <w:rFonts w:ascii="Arial" w:eastAsia="Arial" w:hAnsi="Arial" w:cs="Arial"/>
          <w:sz w:val="24"/>
          <w:szCs w:val="24"/>
        </w:rPr>
      </w:pPr>
    </w:p>
    <w:tbl>
      <w:tblPr>
        <w:tblStyle w:val="aff8"/>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1"/>
      </w:tblGrid>
      <w:tr w:rsidR="00937DFC" w14:paraId="43171B25" w14:textId="77777777">
        <w:tc>
          <w:tcPr>
            <w:tcW w:w="9061" w:type="dxa"/>
            <w:shd w:val="clear" w:color="auto" w:fill="FFFFCC"/>
          </w:tcPr>
          <w:p w14:paraId="248F99E1" w14:textId="77777777" w:rsidR="00937DFC" w:rsidRDefault="00571EAA">
            <w:pPr>
              <w:spacing w:before="120" w:after="120"/>
              <w:ind w:left="0" w:firstLine="0"/>
              <w:rPr>
                <w:rFonts w:ascii="Arial" w:eastAsia="Arial" w:hAnsi="Arial" w:cs="Arial"/>
                <w:color w:val="FF0000"/>
                <w:sz w:val="24"/>
                <w:szCs w:val="24"/>
              </w:rPr>
            </w:pPr>
            <w:r>
              <w:rPr>
                <w:rFonts w:ascii="Arial" w:eastAsia="Arial" w:hAnsi="Arial" w:cs="Arial"/>
                <w:color w:val="FF0000"/>
                <w:sz w:val="24"/>
                <w:szCs w:val="24"/>
              </w:rPr>
              <w:lastRenderedPageBreak/>
              <w:t>Os riscos sugeridos a seguir devem ser ajustados à realidade de cada tipo de serviço ou bem a ser adquirido.</w:t>
            </w:r>
          </w:p>
          <w:p w14:paraId="340F1EA3" w14:textId="77777777" w:rsidR="00937DFC" w:rsidRDefault="00571EAA">
            <w:pPr>
              <w:spacing w:before="120" w:after="120"/>
              <w:ind w:left="0" w:firstLine="0"/>
              <w:rPr>
                <w:rFonts w:ascii="Arial" w:eastAsia="Arial" w:hAnsi="Arial" w:cs="Arial"/>
                <w:sz w:val="24"/>
                <w:szCs w:val="24"/>
              </w:rPr>
            </w:pPr>
            <w:r>
              <w:rPr>
                <w:rFonts w:ascii="Arial" w:eastAsia="Arial" w:hAnsi="Arial" w:cs="Arial"/>
                <w:color w:val="FF0000"/>
                <w:sz w:val="24"/>
                <w:szCs w:val="24"/>
              </w:rPr>
              <w:t>Assim, há riscos que se ajustam a qualquer tipo de contratação/aquisição, alguns que podem ser excluídos e outros que devem ser acrescentados conforme as experiências já vivenciadas pelo setor.</w:t>
            </w:r>
          </w:p>
        </w:tc>
      </w:tr>
    </w:tbl>
    <w:p w14:paraId="687942AA" w14:textId="77777777" w:rsidR="00937DFC" w:rsidRDefault="00937DFC">
      <w:pPr>
        <w:spacing w:before="120" w:after="120" w:line="240" w:lineRule="auto"/>
        <w:ind w:left="0" w:firstLine="0"/>
        <w:rPr>
          <w:rFonts w:ascii="Arial" w:eastAsia="Arial" w:hAnsi="Arial" w:cs="Arial"/>
          <w:sz w:val="24"/>
          <w:szCs w:val="24"/>
        </w:rPr>
      </w:pPr>
    </w:p>
    <w:p w14:paraId="0EFF6700" w14:textId="77777777" w:rsidR="00937DFC" w:rsidRDefault="00571EAA">
      <w:pPr>
        <w:numPr>
          <w:ilvl w:val="1"/>
          <w:numId w:val="2"/>
        </w:numPr>
        <w:spacing w:before="120" w:after="120" w:line="240" w:lineRule="auto"/>
        <w:ind w:left="850" w:hanging="285"/>
        <w:rPr>
          <w:rFonts w:ascii="Arial" w:eastAsia="Arial" w:hAnsi="Arial" w:cs="Arial"/>
          <w:sz w:val="24"/>
          <w:szCs w:val="24"/>
        </w:rPr>
      </w:pPr>
      <w:r>
        <w:rPr>
          <w:rFonts w:ascii="Arial" w:eastAsia="Arial" w:hAnsi="Arial" w:cs="Arial"/>
          <w:b/>
          <w:sz w:val="24"/>
          <w:szCs w:val="24"/>
        </w:rPr>
        <w:t>RISCO 01: falta de pessoal para a fiscalização e gestão do instrumento contratual.</w:t>
      </w:r>
    </w:p>
    <w:p w14:paraId="771F2C69"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 xml:space="preserve">Probabilidade (qualitativa e quantitativa): </w:t>
      </w:r>
      <w:r>
        <w:rPr>
          <w:rFonts w:ascii="Arial" w:eastAsia="Arial" w:hAnsi="Arial" w:cs="Arial"/>
          <w:color w:val="FF0000"/>
          <w:sz w:val="24"/>
          <w:szCs w:val="24"/>
          <w:highlight w:val="yellow"/>
        </w:rPr>
        <w:t>pouco provável – 05 (indicar conforme histórico do setor para a contratação, classificação contida na tabela do subitem 2.3.1 e definição contida no subitem 2.8)</w:t>
      </w:r>
      <w:r>
        <w:rPr>
          <w:rFonts w:ascii="Arial" w:eastAsia="Arial" w:hAnsi="Arial" w:cs="Arial"/>
          <w:color w:val="FF0000"/>
          <w:sz w:val="24"/>
          <w:szCs w:val="24"/>
        </w:rPr>
        <w:t>;</w:t>
      </w:r>
    </w:p>
    <w:p w14:paraId="01F7A7F1"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 xml:space="preserve">Impacto (qualitativo e quantitativo): </w:t>
      </w:r>
      <w:r>
        <w:rPr>
          <w:rFonts w:ascii="Arial" w:eastAsia="Arial" w:hAnsi="Arial" w:cs="Arial"/>
          <w:color w:val="FF0000"/>
          <w:sz w:val="24"/>
          <w:szCs w:val="24"/>
          <w:highlight w:val="yellow"/>
        </w:rPr>
        <w:t>alto</w:t>
      </w:r>
      <w:r>
        <w:rPr>
          <w:rFonts w:ascii="Arial" w:eastAsia="Arial" w:hAnsi="Arial" w:cs="Arial"/>
          <w:sz w:val="24"/>
          <w:szCs w:val="24"/>
          <w:highlight w:val="yellow"/>
        </w:rPr>
        <w:t xml:space="preserve"> </w:t>
      </w:r>
      <w:r>
        <w:rPr>
          <w:rFonts w:ascii="Arial" w:eastAsia="Arial" w:hAnsi="Arial" w:cs="Arial"/>
          <w:color w:val="FF0000"/>
          <w:sz w:val="24"/>
          <w:szCs w:val="24"/>
          <w:highlight w:val="yellow"/>
        </w:rPr>
        <w:t>– 15 (indicar conforme histórico do setor para a contratação, classificação contida na tabela do item 2.3.1 e definição contida no subitem 2.9);</w:t>
      </w:r>
    </w:p>
    <w:p w14:paraId="14F27C54"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 xml:space="preserve">Nível de risco (qualitativo e quantitativo): </w:t>
      </w:r>
      <w:r>
        <w:rPr>
          <w:rFonts w:ascii="Arial" w:eastAsia="Arial" w:hAnsi="Arial" w:cs="Arial"/>
          <w:color w:val="FF0000"/>
          <w:sz w:val="24"/>
          <w:szCs w:val="24"/>
          <w:highlight w:val="yellow"/>
        </w:rPr>
        <w:t>médio – 75 (identificar conforme produto obtido entre probabilidade x impacto, a classificação contida na tabela do subitem 2.10 e definição contida no subitem 2.12)</w:t>
      </w:r>
      <w:r>
        <w:rPr>
          <w:rFonts w:ascii="Arial" w:eastAsia="Arial" w:hAnsi="Arial" w:cs="Arial"/>
          <w:color w:val="FF0000"/>
          <w:sz w:val="24"/>
          <w:szCs w:val="24"/>
        </w:rPr>
        <w:t>;</w:t>
      </w:r>
    </w:p>
    <w:p w14:paraId="359869B3"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Dano(s)/Consequência(s):</w:t>
      </w:r>
      <w:r>
        <w:rPr>
          <w:rFonts w:ascii="Arial" w:eastAsia="Arial" w:hAnsi="Arial" w:cs="Arial"/>
          <w:sz w:val="24"/>
          <w:szCs w:val="24"/>
        </w:rPr>
        <w:t xml:space="preserve"> atraso ou falhas na execução do objeto contratado/adquirido; baixa qualidade técnica no acompanhamento da execução do objeto contratado/adquirido; atendimento inadequado da política pública educacional;</w:t>
      </w:r>
    </w:p>
    <w:p w14:paraId="331BD7F0"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Ações de prevenção:</w:t>
      </w:r>
    </w:p>
    <w:tbl>
      <w:tblPr>
        <w:tblStyle w:val="aff9"/>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5194"/>
        <w:gridCol w:w="3021"/>
      </w:tblGrid>
      <w:tr w:rsidR="00937DFC" w14:paraId="1F1F1BD5" w14:textId="77777777">
        <w:trPr>
          <w:tblHeader/>
        </w:trPr>
        <w:tc>
          <w:tcPr>
            <w:tcW w:w="846" w:type="dxa"/>
            <w:vAlign w:val="center"/>
          </w:tcPr>
          <w:p w14:paraId="4E37D8D8"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Ação</w:t>
            </w:r>
          </w:p>
        </w:tc>
        <w:tc>
          <w:tcPr>
            <w:tcW w:w="5194" w:type="dxa"/>
            <w:vAlign w:val="center"/>
          </w:tcPr>
          <w:p w14:paraId="4F86BB52"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Descrição da ação preventiva</w:t>
            </w:r>
          </w:p>
        </w:tc>
        <w:tc>
          <w:tcPr>
            <w:tcW w:w="3021" w:type="dxa"/>
            <w:vAlign w:val="center"/>
          </w:tcPr>
          <w:p w14:paraId="7ECD255B"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Responsável(</w:t>
            </w:r>
            <w:proofErr w:type="spellStart"/>
            <w:r>
              <w:rPr>
                <w:rFonts w:ascii="Arial" w:eastAsia="Arial" w:hAnsi="Arial" w:cs="Arial"/>
                <w:b/>
                <w:sz w:val="24"/>
                <w:szCs w:val="24"/>
              </w:rPr>
              <w:t>is</w:t>
            </w:r>
            <w:proofErr w:type="spellEnd"/>
            <w:r>
              <w:rPr>
                <w:rFonts w:ascii="Arial" w:eastAsia="Arial" w:hAnsi="Arial" w:cs="Arial"/>
                <w:b/>
                <w:sz w:val="24"/>
                <w:szCs w:val="24"/>
              </w:rPr>
              <w:t>)</w:t>
            </w:r>
          </w:p>
        </w:tc>
      </w:tr>
      <w:tr w:rsidR="00937DFC" w14:paraId="192FC6AB" w14:textId="77777777">
        <w:tc>
          <w:tcPr>
            <w:tcW w:w="846" w:type="dxa"/>
            <w:vAlign w:val="center"/>
          </w:tcPr>
          <w:p w14:paraId="077B72F4"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01</w:t>
            </w:r>
          </w:p>
        </w:tc>
        <w:tc>
          <w:tcPr>
            <w:tcW w:w="5194" w:type="dxa"/>
            <w:vAlign w:val="center"/>
          </w:tcPr>
          <w:p w14:paraId="25F5B370"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Indicar, preferencialmente, servidores capacitados para a gestão e fiscalização do objeto a ser contratado/adquirido.</w:t>
            </w:r>
          </w:p>
        </w:tc>
        <w:tc>
          <w:tcPr>
            <w:tcW w:w="3021" w:type="dxa"/>
            <w:vAlign w:val="center"/>
          </w:tcPr>
          <w:p w14:paraId="5DF19D63"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Gestores das áreas requisitante e técnica. </w:t>
            </w:r>
            <w:r>
              <w:rPr>
                <w:rFonts w:ascii="Arial" w:eastAsia="Arial" w:hAnsi="Arial" w:cs="Arial"/>
                <w:color w:val="FF0000"/>
                <w:sz w:val="24"/>
                <w:szCs w:val="24"/>
                <w:highlight w:val="yellow"/>
              </w:rPr>
              <w:t>(especificar a área requisitante e, quando couber, a área técnica)</w:t>
            </w:r>
          </w:p>
        </w:tc>
      </w:tr>
      <w:tr w:rsidR="00937DFC" w14:paraId="7EA0B437" w14:textId="77777777">
        <w:tc>
          <w:tcPr>
            <w:tcW w:w="846" w:type="dxa"/>
            <w:vAlign w:val="center"/>
          </w:tcPr>
          <w:p w14:paraId="58E55095"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02</w:t>
            </w:r>
          </w:p>
        </w:tc>
        <w:tc>
          <w:tcPr>
            <w:tcW w:w="5194" w:type="dxa"/>
            <w:vAlign w:val="center"/>
          </w:tcPr>
          <w:p w14:paraId="70514263"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Manter substitutos/suplentes por meio do recrutamento e capacitação de novos servidores.</w:t>
            </w:r>
          </w:p>
        </w:tc>
        <w:tc>
          <w:tcPr>
            <w:tcW w:w="3021" w:type="dxa"/>
            <w:vAlign w:val="center"/>
          </w:tcPr>
          <w:p w14:paraId="786CBD22" w14:textId="77777777" w:rsidR="00937DFC" w:rsidRDefault="00571EAA">
            <w:pPr>
              <w:spacing w:before="120" w:after="120"/>
              <w:ind w:left="0" w:firstLine="0"/>
              <w:rPr>
                <w:rFonts w:ascii="Arial" w:eastAsia="Arial" w:hAnsi="Arial" w:cs="Arial"/>
                <w:color w:val="FF0000"/>
                <w:sz w:val="24"/>
                <w:szCs w:val="24"/>
              </w:rPr>
            </w:pPr>
            <w:r>
              <w:rPr>
                <w:rFonts w:ascii="Arial" w:eastAsia="Arial" w:hAnsi="Arial" w:cs="Arial"/>
                <w:sz w:val="24"/>
                <w:szCs w:val="24"/>
              </w:rPr>
              <w:t xml:space="preserve">Gestores das áreas requisitante e técnica. </w:t>
            </w:r>
            <w:r>
              <w:rPr>
                <w:rFonts w:ascii="Arial" w:eastAsia="Arial" w:hAnsi="Arial" w:cs="Arial"/>
                <w:color w:val="FF0000"/>
                <w:sz w:val="24"/>
                <w:szCs w:val="24"/>
                <w:highlight w:val="yellow"/>
              </w:rPr>
              <w:t>(especificar a área requisitante e, quando couber, a área técnica)</w:t>
            </w:r>
          </w:p>
        </w:tc>
      </w:tr>
      <w:tr w:rsidR="00937DFC" w14:paraId="4DF24FFC" w14:textId="77777777">
        <w:tc>
          <w:tcPr>
            <w:tcW w:w="846" w:type="dxa"/>
            <w:vAlign w:val="center"/>
          </w:tcPr>
          <w:p w14:paraId="762E8D5A"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03</w:t>
            </w:r>
          </w:p>
        </w:tc>
        <w:tc>
          <w:tcPr>
            <w:tcW w:w="5194" w:type="dxa"/>
            <w:vAlign w:val="center"/>
          </w:tcPr>
          <w:p w14:paraId="72F19AC5" w14:textId="77777777" w:rsidR="00937DFC" w:rsidRDefault="00571EAA">
            <w:pPr>
              <w:spacing w:before="120" w:after="120"/>
              <w:ind w:left="0" w:firstLine="0"/>
              <w:rPr>
                <w:rFonts w:ascii="Arial" w:eastAsia="Arial" w:hAnsi="Arial" w:cs="Arial"/>
                <w:sz w:val="24"/>
                <w:szCs w:val="24"/>
              </w:rPr>
            </w:pPr>
            <w:r>
              <w:rPr>
                <w:rFonts w:ascii="Arial" w:eastAsia="Arial" w:hAnsi="Arial" w:cs="Arial"/>
                <w:color w:val="FF0000"/>
                <w:sz w:val="24"/>
                <w:szCs w:val="24"/>
                <w:highlight w:val="yellow"/>
              </w:rPr>
              <w:t>(Indicar outras ações que entenderem pertinentes)</w:t>
            </w:r>
          </w:p>
        </w:tc>
        <w:tc>
          <w:tcPr>
            <w:tcW w:w="3021" w:type="dxa"/>
            <w:vAlign w:val="center"/>
          </w:tcPr>
          <w:p w14:paraId="39CB791E" w14:textId="77777777" w:rsidR="00937DFC" w:rsidRDefault="00937DFC">
            <w:pPr>
              <w:spacing w:before="120" w:after="120"/>
              <w:ind w:left="0" w:firstLine="0"/>
              <w:rPr>
                <w:rFonts w:ascii="Arial" w:eastAsia="Arial" w:hAnsi="Arial" w:cs="Arial"/>
                <w:sz w:val="24"/>
                <w:szCs w:val="24"/>
              </w:rPr>
            </w:pPr>
          </w:p>
        </w:tc>
      </w:tr>
    </w:tbl>
    <w:p w14:paraId="63F35973" w14:textId="77777777" w:rsidR="00937DFC" w:rsidRDefault="00937DFC">
      <w:pPr>
        <w:spacing w:before="120" w:after="120" w:line="240" w:lineRule="auto"/>
        <w:ind w:left="0" w:firstLine="0"/>
        <w:rPr>
          <w:rFonts w:ascii="Arial" w:eastAsia="Arial" w:hAnsi="Arial" w:cs="Arial"/>
          <w:sz w:val="24"/>
          <w:szCs w:val="24"/>
        </w:rPr>
      </w:pPr>
    </w:p>
    <w:p w14:paraId="09BB87FE" w14:textId="77777777" w:rsidR="00937DFC" w:rsidRDefault="00571EAA">
      <w:pPr>
        <w:numPr>
          <w:ilvl w:val="2"/>
          <w:numId w:val="2"/>
        </w:numPr>
        <w:spacing w:before="120" w:after="120" w:line="240" w:lineRule="auto"/>
        <w:ind w:left="1417" w:hanging="270"/>
        <w:rPr>
          <w:rFonts w:ascii="Arial" w:eastAsia="Arial" w:hAnsi="Arial" w:cs="Arial"/>
          <w:sz w:val="24"/>
          <w:szCs w:val="24"/>
        </w:rPr>
      </w:pPr>
      <w:r>
        <w:rPr>
          <w:rFonts w:ascii="Arial" w:eastAsia="Arial" w:hAnsi="Arial" w:cs="Arial"/>
          <w:b/>
          <w:sz w:val="24"/>
          <w:szCs w:val="24"/>
        </w:rPr>
        <w:t>Ações de contingenciamento:</w:t>
      </w:r>
    </w:p>
    <w:tbl>
      <w:tblPr>
        <w:tblStyle w:val="affa"/>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5194"/>
        <w:gridCol w:w="3021"/>
      </w:tblGrid>
      <w:tr w:rsidR="00937DFC" w14:paraId="13489436" w14:textId="77777777">
        <w:trPr>
          <w:tblHeader/>
        </w:trPr>
        <w:tc>
          <w:tcPr>
            <w:tcW w:w="846" w:type="dxa"/>
            <w:vAlign w:val="center"/>
          </w:tcPr>
          <w:p w14:paraId="7A5CCE5F"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lastRenderedPageBreak/>
              <w:t>Ação</w:t>
            </w:r>
          </w:p>
        </w:tc>
        <w:tc>
          <w:tcPr>
            <w:tcW w:w="5194" w:type="dxa"/>
            <w:vAlign w:val="center"/>
          </w:tcPr>
          <w:p w14:paraId="55660E11"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Descrição da ação de contingência</w:t>
            </w:r>
          </w:p>
        </w:tc>
        <w:tc>
          <w:tcPr>
            <w:tcW w:w="3021" w:type="dxa"/>
            <w:vAlign w:val="center"/>
          </w:tcPr>
          <w:p w14:paraId="4736903F"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Responsável(</w:t>
            </w:r>
            <w:proofErr w:type="spellStart"/>
            <w:r>
              <w:rPr>
                <w:rFonts w:ascii="Arial" w:eastAsia="Arial" w:hAnsi="Arial" w:cs="Arial"/>
                <w:b/>
                <w:sz w:val="24"/>
                <w:szCs w:val="24"/>
              </w:rPr>
              <w:t>is</w:t>
            </w:r>
            <w:proofErr w:type="spellEnd"/>
            <w:r>
              <w:rPr>
                <w:rFonts w:ascii="Arial" w:eastAsia="Arial" w:hAnsi="Arial" w:cs="Arial"/>
                <w:b/>
                <w:sz w:val="24"/>
                <w:szCs w:val="24"/>
              </w:rPr>
              <w:t>)</w:t>
            </w:r>
          </w:p>
        </w:tc>
      </w:tr>
      <w:tr w:rsidR="00937DFC" w14:paraId="78724572" w14:textId="77777777">
        <w:tc>
          <w:tcPr>
            <w:tcW w:w="846" w:type="dxa"/>
            <w:vAlign w:val="center"/>
          </w:tcPr>
          <w:p w14:paraId="626A8E7E"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01</w:t>
            </w:r>
          </w:p>
        </w:tc>
        <w:tc>
          <w:tcPr>
            <w:tcW w:w="5194" w:type="dxa"/>
            <w:vAlign w:val="center"/>
          </w:tcPr>
          <w:p w14:paraId="2CE95E6D" w14:textId="77777777" w:rsidR="00937DFC" w:rsidRDefault="00571EAA">
            <w:pPr>
              <w:widowControl w:val="0"/>
              <w:spacing w:before="120" w:after="120"/>
              <w:ind w:left="0" w:right="148" w:firstLine="0"/>
              <w:rPr>
                <w:rFonts w:ascii="Arial" w:eastAsia="Arial" w:hAnsi="Arial" w:cs="Arial"/>
                <w:sz w:val="24"/>
                <w:szCs w:val="24"/>
              </w:rPr>
            </w:pPr>
            <w:r>
              <w:rPr>
                <w:rFonts w:ascii="Arial" w:eastAsia="Arial" w:hAnsi="Arial" w:cs="Arial"/>
                <w:sz w:val="24"/>
                <w:szCs w:val="24"/>
              </w:rPr>
              <w:t>Redistribuição de atividades entre servidores e priorização das demandas.</w:t>
            </w:r>
          </w:p>
        </w:tc>
        <w:tc>
          <w:tcPr>
            <w:tcW w:w="3021" w:type="dxa"/>
            <w:vAlign w:val="center"/>
          </w:tcPr>
          <w:p w14:paraId="0FD84F98"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Gestores das áreas requisitante e técnica. </w:t>
            </w:r>
            <w:r>
              <w:rPr>
                <w:rFonts w:ascii="Arial" w:eastAsia="Arial" w:hAnsi="Arial" w:cs="Arial"/>
                <w:color w:val="FF0000"/>
                <w:sz w:val="24"/>
                <w:szCs w:val="24"/>
                <w:highlight w:val="yellow"/>
              </w:rPr>
              <w:t>(especificar a área requisitante e, quando couber, a área técnica)</w:t>
            </w:r>
          </w:p>
        </w:tc>
      </w:tr>
      <w:tr w:rsidR="00937DFC" w14:paraId="489F54E1" w14:textId="77777777">
        <w:tc>
          <w:tcPr>
            <w:tcW w:w="846" w:type="dxa"/>
            <w:vAlign w:val="center"/>
          </w:tcPr>
          <w:p w14:paraId="52DF0E57"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02</w:t>
            </w:r>
          </w:p>
        </w:tc>
        <w:tc>
          <w:tcPr>
            <w:tcW w:w="5194" w:type="dxa"/>
            <w:vAlign w:val="center"/>
          </w:tcPr>
          <w:p w14:paraId="5235F70C" w14:textId="77777777" w:rsidR="00937DFC" w:rsidRDefault="00571EAA">
            <w:pPr>
              <w:spacing w:before="120" w:after="120"/>
              <w:ind w:left="0" w:firstLine="0"/>
              <w:rPr>
                <w:rFonts w:ascii="Arial" w:eastAsia="Arial" w:hAnsi="Arial" w:cs="Arial"/>
                <w:sz w:val="24"/>
                <w:szCs w:val="24"/>
              </w:rPr>
            </w:pPr>
            <w:r>
              <w:rPr>
                <w:rFonts w:ascii="Arial" w:eastAsia="Arial" w:hAnsi="Arial" w:cs="Arial"/>
                <w:color w:val="FF0000"/>
                <w:sz w:val="24"/>
                <w:szCs w:val="24"/>
                <w:highlight w:val="yellow"/>
              </w:rPr>
              <w:t>(Indicar outras ações que entendam pertinentes)</w:t>
            </w:r>
          </w:p>
        </w:tc>
        <w:tc>
          <w:tcPr>
            <w:tcW w:w="3021" w:type="dxa"/>
            <w:vAlign w:val="center"/>
          </w:tcPr>
          <w:p w14:paraId="7B536039" w14:textId="77777777" w:rsidR="00937DFC" w:rsidRDefault="00937DFC">
            <w:pPr>
              <w:spacing w:before="120" w:after="120"/>
              <w:ind w:left="0" w:firstLine="0"/>
              <w:rPr>
                <w:rFonts w:ascii="Arial" w:eastAsia="Arial" w:hAnsi="Arial" w:cs="Arial"/>
                <w:sz w:val="24"/>
                <w:szCs w:val="24"/>
              </w:rPr>
            </w:pPr>
          </w:p>
        </w:tc>
      </w:tr>
    </w:tbl>
    <w:p w14:paraId="2388246A" w14:textId="77777777" w:rsidR="00937DFC" w:rsidRDefault="00937DFC">
      <w:pPr>
        <w:spacing w:before="120" w:after="120" w:line="240" w:lineRule="auto"/>
        <w:ind w:left="0" w:firstLine="0"/>
        <w:rPr>
          <w:rFonts w:ascii="Arial" w:eastAsia="Arial" w:hAnsi="Arial" w:cs="Arial"/>
          <w:sz w:val="24"/>
          <w:szCs w:val="24"/>
        </w:rPr>
      </w:pPr>
    </w:p>
    <w:tbl>
      <w:tblPr>
        <w:tblStyle w:val="affb"/>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1"/>
      </w:tblGrid>
      <w:tr w:rsidR="00937DFC" w14:paraId="7B7DA86D" w14:textId="77777777">
        <w:tc>
          <w:tcPr>
            <w:tcW w:w="9061" w:type="dxa"/>
            <w:shd w:val="clear" w:color="auto" w:fill="FFFFCC"/>
          </w:tcPr>
          <w:p w14:paraId="38E9C6D5" w14:textId="4BEB5547" w:rsidR="00937DFC" w:rsidRDefault="00571EAA">
            <w:pPr>
              <w:spacing w:before="120" w:after="120"/>
              <w:ind w:left="0" w:firstLine="0"/>
              <w:rPr>
                <w:rFonts w:ascii="Arial" w:eastAsia="Arial" w:hAnsi="Arial" w:cs="Arial"/>
                <w:sz w:val="24"/>
                <w:szCs w:val="24"/>
              </w:rPr>
            </w:pPr>
            <w:r>
              <w:rPr>
                <w:rFonts w:ascii="Arial" w:eastAsia="Arial" w:hAnsi="Arial" w:cs="Arial"/>
                <w:color w:val="FF0000"/>
                <w:sz w:val="24"/>
                <w:szCs w:val="24"/>
              </w:rPr>
              <w:t>As áreas requisitante e técnica devem analisar que, mesmo que o Risco 01, apresente um Nível de Risco médio ou alto, por se tratar de um evento que não cabe a intervenção do contratado, ou seja, as providências para evitar a ocorrência ou mitigar as suas consequências da falta de pessoal para realizar a gestão/fiscalização do instrumento contratual, são de responsabilidade exclusiva da Administração Pública, logo, não deve ser incluído na Matriz de Alocação de Riscos.</w:t>
            </w:r>
          </w:p>
        </w:tc>
      </w:tr>
    </w:tbl>
    <w:p w14:paraId="1EB34FA4" w14:textId="77777777" w:rsidR="00937DFC" w:rsidRDefault="00937DFC">
      <w:pPr>
        <w:spacing w:before="120" w:after="120" w:line="240" w:lineRule="auto"/>
        <w:ind w:left="0" w:firstLine="0"/>
        <w:rPr>
          <w:rFonts w:ascii="Arial" w:eastAsia="Arial" w:hAnsi="Arial" w:cs="Arial"/>
          <w:sz w:val="24"/>
          <w:szCs w:val="24"/>
        </w:rPr>
      </w:pPr>
    </w:p>
    <w:p w14:paraId="60030BBC" w14:textId="77777777" w:rsidR="00937DFC" w:rsidRDefault="00937DFC">
      <w:pPr>
        <w:spacing w:before="120" w:after="120" w:line="240" w:lineRule="auto"/>
        <w:ind w:left="0" w:firstLine="0"/>
        <w:rPr>
          <w:rFonts w:ascii="Arial" w:eastAsia="Arial" w:hAnsi="Arial" w:cs="Arial"/>
          <w:b/>
          <w:sz w:val="24"/>
          <w:szCs w:val="24"/>
        </w:rPr>
      </w:pPr>
    </w:p>
    <w:p w14:paraId="6FE61E3C" w14:textId="77777777" w:rsidR="00937DFC" w:rsidRDefault="00937DFC">
      <w:pPr>
        <w:spacing w:before="120" w:after="120" w:line="240" w:lineRule="auto"/>
        <w:ind w:left="0" w:firstLine="0"/>
        <w:rPr>
          <w:rFonts w:ascii="Arial" w:eastAsia="Arial" w:hAnsi="Arial" w:cs="Arial"/>
          <w:b/>
          <w:sz w:val="24"/>
          <w:szCs w:val="24"/>
        </w:rPr>
      </w:pPr>
    </w:p>
    <w:p w14:paraId="6A22D60F" w14:textId="77777777" w:rsidR="00937DFC" w:rsidRDefault="00571EAA">
      <w:pPr>
        <w:numPr>
          <w:ilvl w:val="1"/>
          <w:numId w:val="2"/>
        </w:numPr>
        <w:spacing w:before="120" w:after="120" w:line="240" w:lineRule="auto"/>
        <w:ind w:left="850" w:hanging="285"/>
        <w:rPr>
          <w:rFonts w:ascii="Arial" w:eastAsia="Arial" w:hAnsi="Arial" w:cs="Arial"/>
          <w:sz w:val="24"/>
          <w:szCs w:val="24"/>
        </w:rPr>
      </w:pPr>
      <w:r>
        <w:rPr>
          <w:rFonts w:ascii="Arial" w:eastAsia="Arial" w:hAnsi="Arial" w:cs="Arial"/>
          <w:b/>
          <w:sz w:val="24"/>
          <w:szCs w:val="24"/>
        </w:rPr>
        <w:t>RISCO 02: qualificação insuficiente dos fiscais e gestores do instrumento contratual.</w:t>
      </w:r>
    </w:p>
    <w:p w14:paraId="557AFDCD"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 xml:space="preserve">Probabilidade (qualitativa e quantitativa): </w:t>
      </w:r>
      <w:r>
        <w:rPr>
          <w:rFonts w:ascii="Arial" w:eastAsia="Arial" w:hAnsi="Arial" w:cs="Arial"/>
          <w:color w:val="FF0000"/>
          <w:sz w:val="24"/>
          <w:szCs w:val="24"/>
          <w:highlight w:val="yellow"/>
        </w:rPr>
        <w:t>pouco provável – 05 (indicar conforme histórico do setor para a contratação, classificação contida na tabela do subitem 2.3.1 e definição contida no subitem 2.8)</w:t>
      </w:r>
      <w:r>
        <w:rPr>
          <w:rFonts w:ascii="Arial" w:eastAsia="Arial" w:hAnsi="Arial" w:cs="Arial"/>
          <w:color w:val="FF0000"/>
          <w:sz w:val="24"/>
          <w:szCs w:val="24"/>
        </w:rPr>
        <w:t>;</w:t>
      </w:r>
    </w:p>
    <w:p w14:paraId="6A678114"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 xml:space="preserve">Impacto (qualitativo e quantitativo): </w:t>
      </w:r>
      <w:r>
        <w:rPr>
          <w:rFonts w:ascii="Arial" w:eastAsia="Arial" w:hAnsi="Arial" w:cs="Arial"/>
          <w:color w:val="FF0000"/>
          <w:sz w:val="24"/>
          <w:szCs w:val="24"/>
          <w:highlight w:val="yellow"/>
        </w:rPr>
        <w:t>alto</w:t>
      </w:r>
      <w:r>
        <w:rPr>
          <w:rFonts w:ascii="Arial" w:eastAsia="Arial" w:hAnsi="Arial" w:cs="Arial"/>
          <w:sz w:val="24"/>
          <w:szCs w:val="24"/>
          <w:highlight w:val="yellow"/>
        </w:rPr>
        <w:t xml:space="preserve"> </w:t>
      </w:r>
      <w:r>
        <w:rPr>
          <w:rFonts w:ascii="Arial" w:eastAsia="Arial" w:hAnsi="Arial" w:cs="Arial"/>
          <w:color w:val="FF0000"/>
          <w:sz w:val="24"/>
          <w:szCs w:val="24"/>
          <w:highlight w:val="yellow"/>
        </w:rPr>
        <w:t>– 15 (indicar conforme histórico do setor para a contratação, classificação contida na tabela do item 2.3.1 e definição contida no subitem 2.9);</w:t>
      </w:r>
    </w:p>
    <w:p w14:paraId="1FCFD3C7"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 xml:space="preserve">Nível de risco (qualitativo e quantitativo): </w:t>
      </w:r>
      <w:r>
        <w:rPr>
          <w:rFonts w:ascii="Arial" w:eastAsia="Arial" w:hAnsi="Arial" w:cs="Arial"/>
          <w:color w:val="FF0000"/>
          <w:sz w:val="24"/>
          <w:szCs w:val="24"/>
          <w:highlight w:val="yellow"/>
        </w:rPr>
        <w:t>médio – 75 (identificar conforme produto obtido entre probabilidade x impacto, a classificação contida na tabela do subitem 2.10 e definição contida no subitem 2.12)</w:t>
      </w:r>
      <w:r>
        <w:rPr>
          <w:rFonts w:ascii="Arial" w:eastAsia="Arial" w:hAnsi="Arial" w:cs="Arial"/>
          <w:color w:val="FF0000"/>
          <w:sz w:val="24"/>
          <w:szCs w:val="24"/>
        </w:rPr>
        <w:t>;</w:t>
      </w:r>
    </w:p>
    <w:p w14:paraId="02FC4845"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Dano(s)/Consequência(s):</w:t>
      </w:r>
      <w:r>
        <w:rPr>
          <w:rFonts w:ascii="Arial" w:eastAsia="Arial" w:hAnsi="Arial" w:cs="Arial"/>
          <w:sz w:val="24"/>
          <w:szCs w:val="24"/>
        </w:rPr>
        <w:t xml:space="preserve"> atraso ou falhas na execução do objeto contratado/adquirido; baixa qualidade técnica no acompanhamento da execução do objeto contratado/adquirido; atendimento inadequado da política pública educacional;</w:t>
      </w:r>
    </w:p>
    <w:p w14:paraId="236D43C7"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Ações de prevenção:</w:t>
      </w:r>
    </w:p>
    <w:tbl>
      <w:tblPr>
        <w:tblStyle w:val="affc"/>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5194"/>
        <w:gridCol w:w="3021"/>
      </w:tblGrid>
      <w:tr w:rsidR="00937DFC" w14:paraId="4DA2FA7B" w14:textId="77777777">
        <w:trPr>
          <w:tblHeader/>
        </w:trPr>
        <w:tc>
          <w:tcPr>
            <w:tcW w:w="846" w:type="dxa"/>
            <w:vAlign w:val="center"/>
          </w:tcPr>
          <w:p w14:paraId="31CDF26D"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Ação</w:t>
            </w:r>
          </w:p>
        </w:tc>
        <w:tc>
          <w:tcPr>
            <w:tcW w:w="5194" w:type="dxa"/>
            <w:vAlign w:val="center"/>
          </w:tcPr>
          <w:p w14:paraId="44DA14DE"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Descrição da ação preventiva</w:t>
            </w:r>
          </w:p>
        </w:tc>
        <w:tc>
          <w:tcPr>
            <w:tcW w:w="3021" w:type="dxa"/>
            <w:vAlign w:val="center"/>
          </w:tcPr>
          <w:p w14:paraId="7D5F573F"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Responsável(</w:t>
            </w:r>
            <w:proofErr w:type="spellStart"/>
            <w:r>
              <w:rPr>
                <w:rFonts w:ascii="Arial" w:eastAsia="Arial" w:hAnsi="Arial" w:cs="Arial"/>
                <w:b/>
                <w:sz w:val="24"/>
                <w:szCs w:val="24"/>
              </w:rPr>
              <w:t>is</w:t>
            </w:r>
            <w:proofErr w:type="spellEnd"/>
            <w:r>
              <w:rPr>
                <w:rFonts w:ascii="Arial" w:eastAsia="Arial" w:hAnsi="Arial" w:cs="Arial"/>
                <w:b/>
                <w:sz w:val="24"/>
                <w:szCs w:val="24"/>
              </w:rPr>
              <w:t>)</w:t>
            </w:r>
          </w:p>
        </w:tc>
      </w:tr>
      <w:tr w:rsidR="00937DFC" w14:paraId="3D08C63A" w14:textId="77777777">
        <w:tc>
          <w:tcPr>
            <w:tcW w:w="846" w:type="dxa"/>
            <w:vAlign w:val="center"/>
          </w:tcPr>
          <w:p w14:paraId="00701E6C"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01</w:t>
            </w:r>
          </w:p>
        </w:tc>
        <w:tc>
          <w:tcPr>
            <w:tcW w:w="5194" w:type="dxa"/>
            <w:vAlign w:val="center"/>
          </w:tcPr>
          <w:p w14:paraId="684BD1A0"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Prover orientações gerais e disponibilizar os normativos vigentes acerca da gestão e fiscalização dos instrumentos contratuais aos servidores que serão designados.</w:t>
            </w:r>
          </w:p>
        </w:tc>
        <w:tc>
          <w:tcPr>
            <w:tcW w:w="3021" w:type="dxa"/>
            <w:vAlign w:val="center"/>
          </w:tcPr>
          <w:p w14:paraId="3FB5D067"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Gestores das áreas requisitante e técnica. </w:t>
            </w:r>
            <w:r>
              <w:rPr>
                <w:rFonts w:ascii="Arial" w:eastAsia="Arial" w:hAnsi="Arial" w:cs="Arial"/>
                <w:color w:val="FF0000"/>
                <w:sz w:val="24"/>
                <w:szCs w:val="24"/>
                <w:highlight w:val="yellow"/>
              </w:rPr>
              <w:t xml:space="preserve">(especificar a área </w:t>
            </w:r>
            <w:r>
              <w:rPr>
                <w:rFonts w:ascii="Arial" w:eastAsia="Arial" w:hAnsi="Arial" w:cs="Arial"/>
                <w:color w:val="FF0000"/>
                <w:sz w:val="24"/>
                <w:szCs w:val="24"/>
                <w:highlight w:val="yellow"/>
              </w:rPr>
              <w:lastRenderedPageBreak/>
              <w:t>requisitante e, quando couber, a área técnica)</w:t>
            </w:r>
          </w:p>
        </w:tc>
      </w:tr>
      <w:tr w:rsidR="00937DFC" w14:paraId="757F2CDE" w14:textId="77777777">
        <w:tc>
          <w:tcPr>
            <w:tcW w:w="846" w:type="dxa"/>
            <w:vAlign w:val="center"/>
          </w:tcPr>
          <w:p w14:paraId="14A96B80"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lastRenderedPageBreak/>
              <w:t>02</w:t>
            </w:r>
          </w:p>
        </w:tc>
        <w:tc>
          <w:tcPr>
            <w:tcW w:w="5194" w:type="dxa"/>
            <w:vAlign w:val="center"/>
          </w:tcPr>
          <w:p w14:paraId="428DCB77"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Providenciar a contratação de treinamento aos novos servidores que devem ser designados para a gestão e fiscalização do objeto contratado. </w:t>
            </w:r>
          </w:p>
          <w:p w14:paraId="54C37663" w14:textId="77777777" w:rsidR="00937DFC" w:rsidRDefault="00937DFC">
            <w:pPr>
              <w:spacing w:before="120" w:after="120"/>
              <w:ind w:left="0" w:firstLine="0"/>
              <w:rPr>
                <w:rFonts w:ascii="Arial" w:eastAsia="Arial" w:hAnsi="Arial" w:cs="Arial"/>
                <w:sz w:val="24"/>
                <w:szCs w:val="24"/>
              </w:rPr>
            </w:pPr>
          </w:p>
        </w:tc>
        <w:tc>
          <w:tcPr>
            <w:tcW w:w="3021" w:type="dxa"/>
            <w:vAlign w:val="center"/>
          </w:tcPr>
          <w:p w14:paraId="69A18BDA" w14:textId="77777777" w:rsidR="00937DFC" w:rsidRDefault="00571EAA">
            <w:pPr>
              <w:spacing w:before="120" w:after="120"/>
              <w:ind w:left="0" w:firstLine="0"/>
              <w:rPr>
                <w:rFonts w:ascii="Arial" w:eastAsia="Arial" w:hAnsi="Arial" w:cs="Arial"/>
                <w:color w:val="FF0000"/>
                <w:sz w:val="24"/>
                <w:szCs w:val="24"/>
              </w:rPr>
            </w:pPr>
            <w:r>
              <w:rPr>
                <w:rFonts w:ascii="Arial" w:eastAsia="Arial" w:hAnsi="Arial" w:cs="Arial"/>
                <w:sz w:val="24"/>
                <w:szCs w:val="24"/>
              </w:rPr>
              <w:t xml:space="preserve">Gestores das áreas requisitante e técnica. </w:t>
            </w:r>
            <w:r>
              <w:rPr>
                <w:rFonts w:ascii="Arial" w:eastAsia="Arial" w:hAnsi="Arial" w:cs="Arial"/>
                <w:color w:val="FF0000"/>
                <w:sz w:val="24"/>
                <w:szCs w:val="24"/>
                <w:highlight w:val="yellow"/>
              </w:rPr>
              <w:t>(especificar a área requisitante e, quando couber, a área técnica)</w:t>
            </w:r>
          </w:p>
        </w:tc>
      </w:tr>
      <w:tr w:rsidR="00937DFC" w14:paraId="0FF7230B" w14:textId="77777777">
        <w:tc>
          <w:tcPr>
            <w:tcW w:w="846" w:type="dxa"/>
            <w:vAlign w:val="center"/>
          </w:tcPr>
          <w:p w14:paraId="2AE93876"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03</w:t>
            </w:r>
          </w:p>
        </w:tc>
        <w:tc>
          <w:tcPr>
            <w:tcW w:w="5194" w:type="dxa"/>
            <w:vAlign w:val="center"/>
          </w:tcPr>
          <w:p w14:paraId="5027CB6D" w14:textId="77777777" w:rsidR="00937DFC" w:rsidRDefault="00571EAA">
            <w:pPr>
              <w:spacing w:before="120" w:after="120"/>
              <w:ind w:left="0" w:firstLine="0"/>
              <w:rPr>
                <w:rFonts w:ascii="Arial" w:eastAsia="Arial" w:hAnsi="Arial" w:cs="Arial"/>
                <w:sz w:val="24"/>
                <w:szCs w:val="24"/>
              </w:rPr>
            </w:pPr>
            <w:r>
              <w:rPr>
                <w:rFonts w:ascii="Arial" w:eastAsia="Arial" w:hAnsi="Arial" w:cs="Arial"/>
                <w:color w:val="FF0000"/>
                <w:sz w:val="24"/>
                <w:szCs w:val="24"/>
                <w:highlight w:val="yellow"/>
              </w:rPr>
              <w:t>(Indicar outras ações que entenderem pertinentes)</w:t>
            </w:r>
          </w:p>
        </w:tc>
        <w:tc>
          <w:tcPr>
            <w:tcW w:w="3021" w:type="dxa"/>
            <w:vAlign w:val="center"/>
          </w:tcPr>
          <w:p w14:paraId="21B3F628" w14:textId="77777777" w:rsidR="00937DFC" w:rsidRDefault="00937DFC">
            <w:pPr>
              <w:spacing w:before="120" w:after="120"/>
              <w:ind w:left="0" w:firstLine="0"/>
              <w:rPr>
                <w:rFonts w:ascii="Arial" w:eastAsia="Arial" w:hAnsi="Arial" w:cs="Arial"/>
                <w:sz w:val="24"/>
                <w:szCs w:val="24"/>
              </w:rPr>
            </w:pPr>
          </w:p>
        </w:tc>
      </w:tr>
    </w:tbl>
    <w:p w14:paraId="17080D8D" w14:textId="77777777" w:rsidR="00937DFC" w:rsidRDefault="00937DFC">
      <w:pPr>
        <w:spacing w:before="120" w:after="120" w:line="240" w:lineRule="auto"/>
        <w:ind w:left="0" w:firstLine="0"/>
        <w:rPr>
          <w:rFonts w:ascii="Arial" w:eastAsia="Arial" w:hAnsi="Arial" w:cs="Arial"/>
          <w:sz w:val="24"/>
          <w:szCs w:val="24"/>
        </w:rPr>
      </w:pPr>
    </w:p>
    <w:p w14:paraId="2AFCA8AD"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Ações de contingenciamento:</w:t>
      </w:r>
    </w:p>
    <w:tbl>
      <w:tblPr>
        <w:tblStyle w:val="affd"/>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5194"/>
        <w:gridCol w:w="3021"/>
      </w:tblGrid>
      <w:tr w:rsidR="00937DFC" w14:paraId="7F95DFAB" w14:textId="77777777">
        <w:trPr>
          <w:tblHeader/>
        </w:trPr>
        <w:tc>
          <w:tcPr>
            <w:tcW w:w="846" w:type="dxa"/>
            <w:vAlign w:val="center"/>
          </w:tcPr>
          <w:p w14:paraId="39DFAF24"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Ação</w:t>
            </w:r>
          </w:p>
        </w:tc>
        <w:tc>
          <w:tcPr>
            <w:tcW w:w="5194" w:type="dxa"/>
            <w:vAlign w:val="center"/>
          </w:tcPr>
          <w:p w14:paraId="554EDE0E"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Descrição da ação de contingência</w:t>
            </w:r>
          </w:p>
        </w:tc>
        <w:tc>
          <w:tcPr>
            <w:tcW w:w="3021" w:type="dxa"/>
            <w:vAlign w:val="center"/>
          </w:tcPr>
          <w:p w14:paraId="4DA9A117"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Responsável(</w:t>
            </w:r>
            <w:proofErr w:type="spellStart"/>
            <w:r>
              <w:rPr>
                <w:rFonts w:ascii="Arial" w:eastAsia="Arial" w:hAnsi="Arial" w:cs="Arial"/>
                <w:b/>
                <w:sz w:val="24"/>
                <w:szCs w:val="24"/>
              </w:rPr>
              <w:t>is</w:t>
            </w:r>
            <w:proofErr w:type="spellEnd"/>
            <w:r>
              <w:rPr>
                <w:rFonts w:ascii="Arial" w:eastAsia="Arial" w:hAnsi="Arial" w:cs="Arial"/>
                <w:b/>
                <w:sz w:val="24"/>
                <w:szCs w:val="24"/>
              </w:rPr>
              <w:t>)</w:t>
            </w:r>
          </w:p>
        </w:tc>
      </w:tr>
      <w:tr w:rsidR="00937DFC" w14:paraId="1DD9E500" w14:textId="77777777">
        <w:tc>
          <w:tcPr>
            <w:tcW w:w="846" w:type="dxa"/>
            <w:vAlign w:val="center"/>
          </w:tcPr>
          <w:p w14:paraId="33B2AE0A"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01</w:t>
            </w:r>
          </w:p>
        </w:tc>
        <w:tc>
          <w:tcPr>
            <w:tcW w:w="5194" w:type="dxa"/>
            <w:vAlign w:val="center"/>
          </w:tcPr>
          <w:p w14:paraId="68CB867A" w14:textId="77777777" w:rsidR="00937DFC" w:rsidRDefault="00571EAA">
            <w:pPr>
              <w:widowControl w:val="0"/>
              <w:spacing w:before="120" w:after="120"/>
              <w:ind w:left="0" w:right="148" w:firstLine="0"/>
              <w:rPr>
                <w:rFonts w:ascii="Arial" w:eastAsia="Arial" w:hAnsi="Arial" w:cs="Arial"/>
                <w:sz w:val="24"/>
                <w:szCs w:val="24"/>
              </w:rPr>
            </w:pPr>
            <w:r>
              <w:rPr>
                <w:rFonts w:ascii="Arial" w:eastAsia="Arial" w:hAnsi="Arial" w:cs="Arial"/>
                <w:sz w:val="24"/>
                <w:szCs w:val="24"/>
              </w:rPr>
              <w:t>Providenciar treinamento contínuo aos servidores que foram designados para a gestão e fiscalização do objeto contratado/adquirido, a fim de que possam ter acesso a métodos mais eficientes e eficazes no cumprimento de suas atribuições.</w:t>
            </w:r>
          </w:p>
        </w:tc>
        <w:tc>
          <w:tcPr>
            <w:tcW w:w="3021" w:type="dxa"/>
            <w:vAlign w:val="center"/>
          </w:tcPr>
          <w:p w14:paraId="62F2F625"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Gestores das áreas requisitante e </w:t>
            </w:r>
            <w:proofErr w:type="gramStart"/>
            <w:r>
              <w:rPr>
                <w:rFonts w:ascii="Arial" w:eastAsia="Arial" w:hAnsi="Arial" w:cs="Arial"/>
                <w:sz w:val="24"/>
                <w:szCs w:val="24"/>
              </w:rPr>
              <w:t>técnica.</w:t>
            </w:r>
            <w:r>
              <w:rPr>
                <w:rFonts w:ascii="Arial" w:eastAsia="Arial" w:hAnsi="Arial" w:cs="Arial"/>
                <w:color w:val="FF0000"/>
                <w:sz w:val="24"/>
                <w:szCs w:val="24"/>
                <w:highlight w:val="yellow"/>
              </w:rPr>
              <w:t>(</w:t>
            </w:r>
            <w:proofErr w:type="gramEnd"/>
            <w:r>
              <w:rPr>
                <w:rFonts w:ascii="Arial" w:eastAsia="Arial" w:hAnsi="Arial" w:cs="Arial"/>
                <w:color w:val="FF0000"/>
                <w:sz w:val="24"/>
                <w:szCs w:val="24"/>
                <w:highlight w:val="yellow"/>
              </w:rPr>
              <w:t>especificar a área requisitante e, quando couber, a área técnica)</w:t>
            </w:r>
          </w:p>
        </w:tc>
      </w:tr>
      <w:tr w:rsidR="00937DFC" w14:paraId="106948AE" w14:textId="77777777">
        <w:tc>
          <w:tcPr>
            <w:tcW w:w="846" w:type="dxa"/>
            <w:vAlign w:val="center"/>
          </w:tcPr>
          <w:p w14:paraId="4B32F8A2"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02</w:t>
            </w:r>
          </w:p>
        </w:tc>
        <w:tc>
          <w:tcPr>
            <w:tcW w:w="5194" w:type="dxa"/>
            <w:vAlign w:val="center"/>
          </w:tcPr>
          <w:p w14:paraId="7D792B33" w14:textId="77777777" w:rsidR="00937DFC" w:rsidRDefault="00571EAA">
            <w:pPr>
              <w:spacing w:before="120" w:after="120"/>
              <w:ind w:left="0" w:firstLine="0"/>
              <w:rPr>
                <w:rFonts w:ascii="Arial" w:eastAsia="Arial" w:hAnsi="Arial" w:cs="Arial"/>
                <w:color w:val="FF0000"/>
                <w:sz w:val="24"/>
                <w:szCs w:val="24"/>
                <w:highlight w:val="yellow"/>
              </w:rPr>
            </w:pPr>
            <w:r>
              <w:rPr>
                <w:rFonts w:ascii="Arial" w:eastAsia="Arial" w:hAnsi="Arial" w:cs="Arial"/>
                <w:sz w:val="24"/>
                <w:szCs w:val="24"/>
              </w:rPr>
              <w:t xml:space="preserve">Providenciar o apoio temporário de outros servidores que possuam maior experiência na gestão e fiscalização dos </w:t>
            </w:r>
            <w:proofErr w:type="gramStart"/>
            <w:r>
              <w:rPr>
                <w:rFonts w:ascii="Arial" w:eastAsia="Arial" w:hAnsi="Arial" w:cs="Arial"/>
                <w:sz w:val="24"/>
                <w:szCs w:val="24"/>
              </w:rPr>
              <w:t>instrumento contratuais</w:t>
            </w:r>
            <w:proofErr w:type="gramEnd"/>
            <w:r>
              <w:rPr>
                <w:rFonts w:ascii="Arial" w:eastAsia="Arial" w:hAnsi="Arial" w:cs="Arial"/>
                <w:sz w:val="24"/>
                <w:szCs w:val="24"/>
              </w:rPr>
              <w:t>.</w:t>
            </w:r>
          </w:p>
        </w:tc>
        <w:tc>
          <w:tcPr>
            <w:tcW w:w="3021" w:type="dxa"/>
            <w:vAlign w:val="center"/>
          </w:tcPr>
          <w:p w14:paraId="2C7B4741"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Gestores das áreas requisitante e técnica. </w:t>
            </w:r>
            <w:r>
              <w:rPr>
                <w:rFonts w:ascii="Arial" w:eastAsia="Arial" w:hAnsi="Arial" w:cs="Arial"/>
                <w:color w:val="FF0000"/>
                <w:sz w:val="24"/>
                <w:szCs w:val="24"/>
                <w:highlight w:val="yellow"/>
              </w:rPr>
              <w:t>(especificar a área requisitante e, quando couber, a área técnica)</w:t>
            </w:r>
          </w:p>
        </w:tc>
      </w:tr>
      <w:tr w:rsidR="00937DFC" w14:paraId="6D58F477" w14:textId="77777777">
        <w:tc>
          <w:tcPr>
            <w:tcW w:w="846" w:type="dxa"/>
          </w:tcPr>
          <w:p w14:paraId="3215FA4D"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03</w:t>
            </w:r>
          </w:p>
        </w:tc>
        <w:tc>
          <w:tcPr>
            <w:tcW w:w="5194" w:type="dxa"/>
          </w:tcPr>
          <w:p w14:paraId="10303391" w14:textId="77777777" w:rsidR="00937DFC" w:rsidRDefault="00571EAA">
            <w:pPr>
              <w:spacing w:before="120" w:after="120"/>
              <w:ind w:left="0" w:firstLine="0"/>
              <w:rPr>
                <w:rFonts w:ascii="Arial" w:eastAsia="Arial" w:hAnsi="Arial" w:cs="Arial"/>
                <w:sz w:val="24"/>
                <w:szCs w:val="24"/>
              </w:rPr>
            </w:pPr>
            <w:r>
              <w:rPr>
                <w:rFonts w:ascii="Arial" w:eastAsia="Arial" w:hAnsi="Arial" w:cs="Arial"/>
                <w:color w:val="FF0000"/>
                <w:sz w:val="24"/>
                <w:szCs w:val="24"/>
                <w:highlight w:val="yellow"/>
              </w:rPr>
              <w:t>(Indicar outras ações que entenderem pertinentes)</w:t>
            </w:r>
          </w:p>
        </w:tc>
        <w:tc>
          <w:tcPr>
            <w:tcW w:w="3021" w:type="dxa"/>
          </w:tcPr>
          <w:p w14:paraId="2437021E" w14:textId="77777777" w:rsidR="00937DFC" w:rsidRDefault="00937DFC">
            <w:pPr>
              <w:spacing w:before="120" w:after="120"/>
              <w:ind w:left="0" w:firstLine="0"/>
              <w:rPr>
                <w:rFonts w:ascii="Arial" w:eastAsia="Arial" w:hAnsi="Arial" w:cs="Arial"/>
                <w:sz w:val="24"/>
                <w:szCs w:val="24"/>
              </w:rPr>
            </w:pPr>
          </w:p>
        </w:tc>
      </w:tr>
    </w:tbl>
    <w:p w14:paraId="08A76295" w14:textId="77777777" w:rsidR="00937DFC" w:rsidRDefault="00937DFC">
      <w:pPr>
        <w:spacing w:before="120" w:after="120" w:line="240" w:lineRule="auto"/>
        <w:ind w:left="0" w:firstLine="0"/>
        <w:rPr>
          <w:rFonts w:ascii="Arial" w:eastAsia="Arial" w:hAnsi="Arial" w:cs="Arial"/>
          <w:b/>
          <w:sz w:val="24"/>
          <w:szCs w:val="24"/>
        </w:rPr>
      </w:pPr>
    </w:p>
    <w:p w14:paraId="187DB098" w14:textId="77777777" w:rsidR="00937DFC" w:rsidRDefault="00937DFC">
      <w:pPr>
        <w:spacing w:before="120" w:after="120" w:line="240" w:lineRule="auto"/>
        <w:ind w:left="0" w:firstLine="0"/>
        <w:rPr>
          <w:rFonts w:ascii="Arial" w:eastAsia="Arial" w:hAnsi="Arial" w:cs="Arial"/>
          <w:sz w:val="24"/>
          <w:szCs w:val="24"/>
        </w:rPr>
      </w:pPr>
    </w:p>
    <w:tbl>
      <w:tblPr>
        <w:tblStyle w:val="affe"/>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1"/>
      </w:tblGrid>
      <w:tr w:rsidR="00937DFC" w14:paraId="116F98B5" w14:textId="77777777">
        <w:tc>
          <w:tcPr>
            <w:tcW w:w="9061" w:type="dxa"/>
            <w:shd w:val="clear" w:color="auto" w:fill="FFFFCC"/>
          </w:tcPr>
          <w:p w14:paraId="28EC6F1E" w14:textId="361B037F" w:rsidR="00937DFC" w:rsidRDefault="00571EAA">
            <w:pPr>
              <w:spacing w:before="120" w:after="120"/>
              <w:ind w:left="0" w:firstLine="0"/>
              <w:rPr>
                <w:rFonts w:ascii="Arial" w:eastAsia="Arial" w:hAnsi="Arial" w:cs="Arial"/>
                <w:sz w:val="24"/>
                <w:szCs w:val="24"/>
              </w:rPr>
            </w:pPr>
            <w:r>
              <w:rPr>
                <w:rFonts w:ascii="Arial" w:eastAsia="Arial" w:hAnsi="Arial" w:cs="Arial"/>
                <w:color w:val="FF0000"/>
                <w:sz w:val="24"/>
                <w:szCs w:val="24"/>
              </w:rPr>
              <w:t>As áreas requisitante e técnica devem analisar que, mesmo que o Risco 02, apresente um Nível de Risco médio ou alto, por se tratar de um evento que não cabe a intervenção do contratado, ou seja, as providências para evitar a ocorrência ou mitigar as suas consequências em razão da falta de pessoal qualificado para realizar a gestão/fiscalização do instrumento contratual, são de responsabilidade exclusiva da Administração Pública, logo, não deve ser incluído na Matriz de Alocação de Riscos.</w:t>
            </w:r>
          </w:p>
        </w:tc>
      </w:tr>
    </w:tbl>
    <w:p w14:paraId="0142242F" w14:textId="77777777" w:rsidR="00937DFC" w:rsidRDefault="00937DFC">
      <w:pPr>
        <w:spacing w:before="120" w:after="120" w:line="240" w:lineRule="auto"/>
        <w:ind w:left="0" w:firstLine="0"/>
        <w:rPr>
          <w:rFonts w:ascii="Arial" w:eastAsia="Arial" w:hAnsi="Arial" w:cs="Arial"/>
          <w:sz w:val="24"/>
          <w:szCs w:val="24"/>
        </w:rPr>
      </w:pPr>
    </w:p>
    <w:p w14:paraId="6172DD0A" w14:textId="77777777" w:rsidR="00937DFC" w:rsidRDefault="00937DFC">
      <w:pPr>
        <w:spacing w:before="120" w:after="120" w:line="240" w:lineRule="auto"/>
        <w:ind w:left="0" w:firstLine="0"/>
        <w:rPr>
          <w:rFonts w:ascii="Arial" w:eastAsia="Arial" w:hAnsi="Arial" w:cs="Arial"/>
          <w:b/>
          <w:sz w:val="24"/>
          <w:szCs w:val="24"/>
        </w:rPr>
      </w:pPr>
    </w:p>
    <w:p w14:paraId="0E96AACB" w14:textId="77777777" w:rsidR="00937DFC" w:rsidRDefault="00937DFC">
      <w:pPr>
        <w:spacing w:before="120" w:after="120" w:line="240" w:lineRule="auto"/>
        <w:ind w:left="0" w:firstLine="0"/>
        <w:rPr>
          <w:rFonts w:ascii="Arial" w:eastAsia="Arial" w:hAnsi="Arial" w:cs="Arial"/>
          <w:b/>
          <w:sz w:val="24"/>
          <w:szCs w:val="24"/>
        </w:rPr>
      </w:pPr>
    </w:p>
    <w:p w14:paraId="4522EABD" w14:textId="77777777" w:rsidR="00937DFC" w:rsidRDefault="00571EAA">
      <w:pPr>
        <w:numPr>
          <w:ilvl w:val="1"/>
          <w:numId w:val="2"/>
        </w:numPr>
        <w:spacing w:before="120" w:after="120" w:line="240" w:lineRule="auto"/>
        <w:ind w:left="850" w:hanging="285"/>
        <w:rPr>
          <w:rFonts w:ascii="Arial" w:eastAsia="Arial" w:hAnsi="Arial" w:cs="Arial"/>
          <w:sz w:val="24"/>
          <w:szCs w:val="24"/>
        </w:rPr>
      </w:pPr>
      <w:r>
        <w:rPr>
          <w:rFonts w:ascii="Arial" w:eastAsia="Arial" w:hAnsi="Arial" w:cs="Arial"/>
          <w:b/>
          <w:sz w:val="24"/>
          <w:szCs w:val="24"/>
        </w:rPr>
        <w:lastRenderedPageBreak/>
        <w:t>RISCO 03: atraso no início da execução do instrumento contratual.</w:t>
      </w:r>
    </w:p>
    <w:p w14:paraId="679428F4"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 xml:space="preserve">Probabilidade (qualitativa e quantitativa): </w:t>
      </w:r>
      <w:r>
        <w:rPr>
          <w:rFonts w:ascii="Arial" w:eastAsia="Arial" w:hAnsi="Arial" w:cs="Arial"/>
          <w:color w:val="FF0000"/>
          <w:sz w:val="24"/>
          <w:szCs w:val="24"/>
          <w:highlight w:val="yellow"/>
        </w:rPr>
        <w:t>provável – 10 (indicar conforme histórico do setor para a contratação, classificação contida na tabela do subitem 2.3.1 e definição contida no subitem 2.8)</w:t>
      </w:r>
      <w:r>
        <w:rPr>
          <w:rFonts w:ascii="Arial" w:eastAsia="Arial" w:hAnsi="Arial" w:cs="Arial"/>
          <w:color w:val="FF0000"/>
          <w:sz w:val="24"/>
          <w:szCs w:val="24"/>
        </w:rPr>
        <w:t>;</w:t>
      </w:r>
    </w:p>
    <w:p w14:paraId="39F3FFBE"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 xml:space="preserve">Impacto (qualitativo e quantitativo): </w:t>
      </w:r>
      <w:r>
        <w:rPr>
          <w:rFonts w:ascii="Arial" w:eastAsia="Arial" w:hAnsi="Arial" w:cs="Arial"/>
          <w:color w:val="FF0000"/>
          <w:sz w:val="24"/>
          <w:szCs w:val="24"/>
          <w:highlight w:val="yellow"/>
        </w:rPr>
        <w:t>alto</w:t>
      </w:r>
      <w:r>
        <w:rPr>
          <w:rFonts w:ascii="Arial" w:eastAsia="Arial" w:hAnsi="Arial" w:cs="Arial"/>
          <w:sz w:val="24"/>
          <w:szCs w:val="24"/>
          <w:highlight w:val="yellow"/>
        </w:rPr>
        <w:t xml:space="preserve"> </w:t>
      </w:r>
      <w:r>
        <w:rPr>
          <w:rFonts w:ascii="Arial" w:eastAsia="Arial" w:hAnsi="Arial" w:cs="Arial"/>
          <w:color w:val="FF0000"/>
          <w:sz w:val="24"/>
          <w:szCs w:val="24"/>
          <w:highlight w:val="yellow"/>
        </w:rPr>
        <w:t>– 15 (indicar conforme histórico do setor para a contratação, classificação contida na tabela do item 2.3.1 e definição contida no subitem 2.9);</w:t>
      </w:r>
    </w:p>
    <w:p w14:paraId="60A6F377"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 xml:space="preserve">Nível de risco (qualitativo e quantitativo): </w:t>
      </w:r>
      <w:r>
        <w:rPr>
          <w:rFonts w:ascii="Arial" w:eastAsia="Arial" w:hAnsi="Arial" w:cs="Arial"/>
          <w:color w:val="FF0000"/>
          <w:sz w:val="24"/>
          <w:szCs w:val="24"/>
          <w:highlight w:val="yellow"/>
        </w:rPr>
        <w:t>alto – 150 (identificar conforme produto obtido entre probabilidade x impacto, a classificação contida na tabela do subitem 2.10 e definição contida no subitem 2.12)</w:t>
      </w:r>
      <w:r>
        <w:rPr>
          <w:rFonts w:ascii="Arial" w:eastAsia="Arial" w:hAnsi="Arial" w:cs="Arial"/>
          <w:color w:val="FF0000"/>
          <w:sz w:val="24"/>
          <w:szCs w:val="24"/>
        </w:rPr>
        <w:t>;</w:t>
      </w:r>
    </w:p>
    <w:p w14:paraId="7FD6F518"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Dano(s)/Consequência(s):</w:t>
      </w:r>
      <w:r>
        <w:rPr>
          <w:rFonts w:ascii="Arial" w:eastAsia="Arial" w:hAnsi="Arial" w:cs="Arial"/>
          <w:sz w:val="24"/>
          <w:szCs w:val="24"/>
        </w:rPr>
        <w:t xml:space="preserve"> atraso na entrega do objeto da contratação/aquisição; demora no atendimento da política pública educacional; </w:t>
      </w:r>
    </w:p>
    <w:p w14:paraId="748583E4"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Ações de prevenção:</w:t>
      </w:r>
    </w:p>
    <w:tbl>
      <w:tblPr>
        <w:tblStyle w:val="afff"/>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5194"/>
        <w:gridCol w:w="3021"/>
      </w:tblGrid>
      <w:tr w:rsidR="00937DFC" w14:paraId="2AB04FFB" w14:textId="77777777">
        <w:trPr>
          <w:tblHeader/>
        </w:trPr>
        <w:tc>
          <w:tcPr>
            <w:tcW w:w="846" w:type="dxa"/>
            <w:vAlign w:val="center"/>
          </w:tcPr>
          <w:p w14:paraId="4121AA81"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Ação</w:t>
            </w:r>
          </w:p>
        </w:tc>
        <w:tc>
          <w:tcPr>
            <w:tcW w:w="5194" w:type="dxa"/>
            <w:vAlign w:val="center"/>
          </w:tcPr>
          <w:p w14:paraId="4396E743"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Descrição da ação preventiva</w:t>
            </w:r>
          </w:p>
        </w:tc>
        <w:tc>
          <w:tcPr>
            <w:tcW w:w="3021" w:type="dxa"/>
            <w:vAlign w:val="center"/>
          </w:tcPr>
          <w:p w14:paraId="0F32CB5C"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Responsável(</w:t>
            </w:r>
            <w:proofErr w:type="spellStart"/>
            <w:r>
              <w:rPr>
                <w:rFonts w:ascii="Arial" w:eastAsia="Arial" w:hAnsi="Arial" w:cs="Arial"/>
                <w:b/>
                <w:sz w:val="24"/>
                <w:szCs w:val="24"/>
              </w:rPr>
              <w:t>is</w:t>
            </w:r>
            <w:proofErr w:type="spellEnd"/>
            <w:r>
              <w:rPr>
                <w:rFonts w:ascii="Arial" w:eastAsia="Arial" w:hAnsi="Arial" w:cs="Arial"/>
                <w:b/>
                <w:sz w:val="24"/>
                <w:szCs w:val="24"/>
              </w:rPr>
              <w:t>)</w:t>
            </w:r>
          </w:p>
        </w:tc>
      </w:tr>
      <w:tr w:rsidR="00937DFC" w14:paraId="47EDCAF9" w14:textId="77777777">
        <w:tc>
          <w:tcPr>
            <w:tcW w:w="846" w:type="dxa"/>
            <w:vAlign w:val="center"/>
          </w:tcPr>
          <w:p w14:paraId="48F91591"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01</w:t>
            </w:r>
          </w:p>
        </w:tc>
        <w:tc>
          <w:tcPr>
            <w:tcW w:w="5194" w:type="dxa"/>
            <w:vAlign w:val="center"/>
          </w:tcPr>
          <w:p w14:paraId="16BD3D29"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Estabelecer claramente no Termo de Referência e no Edital o prazo e as condições para o início da execução do objeto a ser contratado/adquirido e as respectivas sanções que podem ser aplicadas em decorrência do descumprimento.</w:t>
            </w:r>
          </w:p>
        </w:tc>
        <w:tc>
          <w:tcPr>
            <w:tcW w:w="3021" w:type="dxa"/>
            <w:vAlign w:val="center"/>
          </w:tcPr>
          <w:p w14:paraId="74E00D6E"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Gestores e Técnicos das áreas requisitante e técnica </w:t>
            </w:r>
            <w:r>
              <w:rPr>
                <w:rFonts w:ascii="Arial" w:eastAsia="Arial" w:hAnsi="Arial" w:cs="Arial"/>
                <w:color w:val="FF0000"/>
                <w:sz w:val="24"/>
                <w:szCs w:val="24"/>
                <w:highlight w:val="yellow"/>
              </w:rPr>
              <w:t>(especificar a área requisitante e, quando couber, a área técnica)</w:t>
            </w:r>
            <w:r>
              <w:rPr>
                <w:rFonts w:ascii="Arial" w:eastAsia="Arial" w:hAnsi="Arial" w:cs="Arial"/>
                <w:sz w:val="24"/>
                <w:szCs w:val="24"/>
              </w:rPr>
              <w:t xml:space="preserve"> na elaboração do TR. </w:t>
            </w:r>
          </w:p>
          <w:p w14:paraId="5270365C"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A EPPC/</w:t>
            </w:r>
            <w:proofErr w:type="spellStart"/>
            <w:r>
              <w:rPr>
                <w:rFonts w:ascii="Arial" w:eastAsia="Arial" w:hAnsi="Arial" w:cs="Arial"/>
                <w:sz w:val="24"/>
                <w:szCs w:val="24"/>
              </w:rPr>
              <w:t>Sedu</w:t>
            </w:r>
            <w:proofErr w:type="spellEnd"/>
            <w:r>
              <w:rPr>
                <w:rFonts w:ascii="Arial" w:eastAsia="Arial" w:hAnsi="Arial" w:cs="Arial"/>
                <w:sz w:val="24"/>
                <w:szCs w:val="24"/>
              </w:rPr>
              <w:t>, no acompanhamento preventivo da adequação do TR com sua respectiva lista de verificação.</w:t>
            </w:r>
          </w:p>
          <w:p w14:paraId="35E25BF0"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Agente/Comissão de Contratação na elaboração do Edital.</w:t>
            </w:r>
          </w:p>
        </w:tc>
      </w:tr>
      <w:tr w:rsidR="00937DFC" w14:paraId="55F56D58" w14:textId="77777777">
        <w:tc>
          <w:tcPr>
            <w:tcW w:w="846" w:type="dxa"/>
            <w:vAlign w:val="center"/>
          </w:tcPr>
          <w:p w14:paraId="0890828F"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02</w:t>
            </w:r>
          </w:p>
        </w:tc>
        <w:tc>
          <w:tcPr>
            <w:tcW w:w="5194" w:type="dxa"/>
            <w:vAlign w:val="center"/>
          </w:tcPr>
          <w:p w14:paraId="2AED6218"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Estabelecer claramente no Termo de Referência e no Edital o modo como será realizado o acompanhamento da execução do objeto a ser contratado/adquirido e a aplicação das sanções pertinentes a cada tipo de desconformidade identificada.</w:t>
            </w:r>
          </w:p>
        </w:tc>
        <w:tc>
          <w:tcPr>
            <w:tcW w:w="3021" w:type="dxa"/>
            <w:vAlign w:val="center"/>
          </w:tcPr>
          <w:p w14:paraId="6FD90AC2"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Gestores e Técnicos das áreas requisitante e técnica </w:t>
            </w:r>
            <w:r>
              <w:rPr>
                <w:rFonts w:ascii="Arial" w:eastAsia="Arial" w:hAnsi="Arial" w:cs="Arial"/>
                <w:color w:val="FF0000"/>
                <w:sz w:val="24"/>
                <w:szCs w:val="24"/>
                <w:highlight w:val="yellow"/>
              </w:rPr>
              <w:t>(especificar a área requisitante e, quando couber, a área técnica)</w:t>
            </w:r>
            <w:r>
              <w:rPr>
                <w:rFonts w:ascii="Arial" w:eastAsia="Arial" w:hAnsi="Arial" w:cs="Arial"/>
                <w:sz w:val="24"/>
                <w:szCs w:val="24"/>
              </w:rPr>
              <w:t xml:space="preserve"> na elaboração do TR.</w:t>
            </w:r>
          </w:p>
          <w:p w14:paraId="747E9EB9"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A EPPC/</w:t>
            </w:r>
            <w:proofErr w:type="spellStart"/>
            <w:r>
              <w:rPr>
                <w:rFonts w:ascii="Arial" w:eastAsia="Arial" w:hAnsi="Arial" w:cs="Arial"/>
                <w:sz w:val="24"/>
                <w:szCs w:val="24"/>
              </w:rPr>
              <w:t>Sedu</w:t>
            </w:r>
            <w:proofErr w:type="spellEnd"/>
            <w:r>
              <w:rPr>
                <w:rFonts w:ascii="Arial" w:eastAsia="Arial" w:hAnsi="Arial" w:cs="Arial"/>
                <w:sz w:val="24"/>
                <w:szCs w:val="24"/>
              </w:rPr>
              <w:t>, no acompanhamento preventivo da adequação dos documentos com suas respectivas listas de verificação.</w:t>
            </w:r>
          </w:p>
          <w:p w14:paraId="389C0EED"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lastRenderedPageBreak/>
              <w:t>Agente/Comissão de Contratação na elaboração do Edital.</w:t>
            </w:r>
          </w:p>
        </w:tc>
      </w:tr>
      <w:tr w:rsidR="00937DFC" w14:paraId="3E137D2A" w14:textId="77777777">
        <w:tc>
          <w:tcPr>
            <w:tcW w:w="846" w:type="dxa"/>
            <w:vAlign w:val="center"/>
          </w:tcPr>
          <w:p w14:paraId="43709B3D"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lastRenderedPageBreak/>
              <w:t>02</w:t>
            </w:r>
          </w:p>
        </w:tc>
        <w:tc>
          <w:tcPr>
            <w:tcW w:w="5194" w:type="dxa"/>
            <w:vAlign w:val="center"/>
          </w:tcPr>
          <w:p w14:paraId="52005DEF"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Realizar e registrar em ata </w:t>
            </w:r>
            <w:proofErr w:type="spellStart"/>
            <w:r>
              <w:rPr>
                <w:rFonts w:ascii="Arial" w:eastAsia="Arial" w:hAnsi="Arial" w:cs="Arial"/>
                <w:sz w:val="24"/>
                <w:szCs w:val="24"/>
              </w:rPr>
              <w:t>a</w:t>
            </w:r>
            <w:proofErr w:type="spellEnd"/>
            <w:r>
              <w:rPr>
                <w:rFonts w:ascii="Arial" w:eastAsia="Arial" w:hAnsi="Arial" w:cs="Arial"/>
                <w:sz w:val="24"/>
                <w:szCs w:val="24"/>
              </w:rPr>
              <w:t xml:space="preserve"> reunião de início de execução do instrumento contratual a fim de esclarecer eventuais dúvidas acerca da execução do objeto contratado/adquirido.</w:t>
            </w:r>
          </w:p>
        </w:tc>
        <w:tc>
          <w:tcPr>
            <w:tcW w:w="3021" w:type="dxa"/>
            <w:vAlign w:val="center"/>
          </w:tcPr>
          <w:p w14:paraId="73206D71"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Gestores e fiscais ou Comissão Gestora em conjunto com Técnicos das áreas requisitante e </w:t>
            </w:r>
            <w:proofErr w:type="gramStart"/>
            <w:r>
              <w:rPr>
                <w:rFonts w:ascii="Arial" w:eastAsia="Arial" w:hAnsi="Arial" w:cs="Arial"/>
                <w:sz w:val="24"/>
                <w:szCs w:val="24"/>
              </w:rPr>
              <w:t>técnica.</w:t>
            </w:r>
            <w:r>
              <w:rPr>
                <w:rFonts w:ascii="Arial" w:eastAsia="Arial" w:hAnsi="Arial" w:cs="Arial"/>
                <w:color w:val="FF0000"/>
                <w:sz w:val="24"/>
                <w:szCs w:val="24"/>
                <w:highlight w:val="yellow"/>
              </w:rPr>
              <w:t>(</w:t>
            </w:r>
            <w:proofErr w:type="gramEnd"/>
            <w:r>
              <w:rPr>
                <w:rFonts w:ascii="Arial" w:eastAsia="Arial" w:hAnsi="Arial" w:cs="Arial"/>
                <w:color w:val="FF0000"/>
                <w:sz w:val="24"/>
                <w:szCs w:val="24"/>
                <w:highlight w:val="yellow"/>
              </w:rPr>
              <w:t>especificar a área requisitante e, quando couber, a área técnica)</w:t>
            </w:r>
          </w:p>
        </w:tc>
      </w:tr>
      <w:tr w:rsidR="00937DFC" w14:paraId="1908805C" w14:textId="77777777">
        <w:tc>
          <w:tcPr>
            <w:tcW w:w="846" w:type="dxa"/>
            <w:vAlign w:val="center"/>
          </w:tcPr>
          <w:p w14:paraId="0CB58A81"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03</w:t>
            </w:r>
          </w:p>
        </w:tc>
        <w:tc>
          <w:tcPr>
            <w:tcW w:w="5194" w:type="dxa"/>
            <w:vAlign w:val="center"/>
          </w:tcPr>
          <w:p w14:paraId="2B8F2CF7" w14:textId="77777777" w:rsidR="00937DFC" w:rsidRDefault="00571EAA">
            <w:pPr>
              <w:spacing w:before="120" w:after="120"/>
              <w:ind w:left="0" w:firstLine="0"/>
              <w:rPr>
                <w:rFonts w:ascii="Arial" w:eastAsia="Arial" w:hAnsi="Arial" w:cs="Arial"/>
                <w:sz w:val="24"/>
                <w:szCs w:val="24"/>
              </w:rPr>
            </w:pPr>
            <w:r>
              <w:rPr>
                <w:rFonts w:ascii="Arial" w:eastAsia="Arial" w:hAnsi="Arial" w:cs="Arial"/>
                <w:color w:val="FF0000"/>
                <w:sz w:val="24"/>
                <w:szCs w:val="24"/>
                <w:highlight w:val="yellow"/>
              </w:rPr>
              <w:t>(Indicar outras ações que entenderem pertinentes)</w:t>
            </w:r>
          </w:p>
        </w:tc>
        <w:tc>
          <w:tcPr>
            <w:tcW w:w="3021" w:type="dxa"/>
            <w:vAlign w:val="center"/>
          </w:tcPr>
          <w:p w14:paraId="2EBCB8C1" w14:textId="77777777" w:rsidR="00937DFC" w:rsidRDefault="00937DFC">
            <w:pPr>
              <w:spacing w:before="120" w:after="120"/>
              <w:ind w:left="0" w:firstLine="0"/>
              <w:rPr>
                <w:rFonts w:ascii="Arial" w:eastAsia="Arial" w:hAnsi="Arial" w:cs="Arial"/>
                <w:sz w:val="24"/>
                <w:szCs w:val="24"/>
              </w:rPr>
            </w:pPr>
          </w:p>
        </w:tc>
      </w:tr>
    </w:tbl>
    <w:p w14:paraId="7630FE65" w14:textId="77777777" w:rsidR="00937DFC" w:rsidRDefault="00937DFC">
      <w:pPr>
        <w:spacing w:before="120" w:after="120" w:line="240" w:lineRule="auto"/>
        <w:ind w:left="0" w:firstLine="0"/>
        <w:rPr>
          <w:rFonts w:ascii="Arial" w:eastAsia="Arial" w:hAnsi="Arial" w:cs="Arial"/>
          <w:sz w:val="24"/>
          <w:szCs w:val="24"/>
        </w:rPr>
      </w:pPr>
    </w:p>
    <w:p w14:paraId="509C52A4"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Ações de contingenciamento:</w:t>
      </w:r>
    </w:p>
    <w:tbl>
      <w:tblPr>
        <w:tblStyle w:val="afff0"/>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5194"/>
        <w:gridCol w:w="3021"/>
      </w:tblGrid>
      <w:tr w:rsidR="00937DFC" w14:paraId="3B58D878" w14:textId="77777777">
        <w:trPr>
          <w:tblHeader/>
        </w:trPr>
        <w:tc>
          <w:tcPr>
            <w:tcW w:w="846" w:type="dxa"/>
            <w:vAlign w:val="center"/>
          </w:tcPr>
          <w:p w14:paraId="181B316D"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Ação</w:t>
            </w:r>
          </w:p>
        </w:tc>
        <w:tc>
          <w:tcPr>
            <w:tcW w:w="5194" w:type="dxa"/>
            <w:vAlign w:val="center"/>
          </w:tcPr>
          <w:p w14:paraId="6643DFE3"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Descrição da ação de contingência</w:t>
            </w:r>
          </w:p>
        </w:tc>
        <w:tc>
          <w:tcPr>
            <w:tcW w:w="3021" w:type="dxa"/>
            <w:vAlign w:val="center"/>
          </w:tcPr>
          <w:p w14:paraId="54F0F7A2"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Responsável(</w:t>
            </w:r>
            <w:proofErr w:type="spellStart"/>
            <w:r>
              <w:rPr>
                <w:rFonts w:ascii="Arial" w:eastAsia="Arial" w:hAnsi="Arial" w:cs="Arial"/>
                <w:b/>
                <w:sz w:val="24"/>
                <w:szCs w:val="24"/>
              </w:rPr>
              <w:t>is</w:t>
            </w:r>
            <w:proofErr w:type="spellEnd"/>
            <w:r>
              <w:rPr>
                <w:rFonts w:ascii="Arial" w:eastAsia="Arial" w:hAnsi="Arial" w:cs="Arial"/>
                <w:b/>
                <w:sz w:val="24"/>
                <w:szCs w:val="24"/>
              </w:rPr>
              <w:t>)</w:t>
            </w:r>
          </w:p>
        </w:tc>
      </w:tr>
      <w:tr w:rsidR="00937DFC" w14:paraId="1DDFB456" w14:textId="77777777">
        <w:tc>
          <w:tcPr>
            <w:tcW w:w="846" w:type="dxa"/>
            <w:vAlign w:val="center"/>
          </w:tcPr>
          <w:p w14:paraId="5A754C88"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01</w:t>
            </w:r>
          </w:p>
        </w:tc>
        <w:tc>
          <w:tcPr>
            <w:tcW w:w="5194" w:type="dxa"/>
            <w:vAlign w:val="center"/>
          </w:tcPr>
          <w:p w14:paraId="6105EE8C" w14:textId="77777777" w:rsidR="00937DFC" w:rsidRDefault="00571EAA">
            <w:pPr>
              <w:widowControl w:val="0"/>
              <w:spacing w:before="120" w:after="120"/>
              <w:ind w:left="0" w:right="148" w:firstLine="0"/>
              <w:rPr>
                <w:rFonts w:ascii="Arial" w:eastAsia="Arial" w:hAnsi="Arial" w:cs="Arial"/>
                <w:sz w:val="24"/>
                <w:szCs w:val="24"/>
              </w:rPr>
            </w:pPr>
            <w:r>
              <w:rPr>
                <w:rFonts w:ascii="Arial" w:eastAsia="Arial" w:hAnsi="Arial" w:cs="Arial"/>
                <w:sz w:val="24"/>
                <w:szCs w:val="24"/>
              </w:rPr>
              <w:t>Notificar o contratado quanto ao descumprimento do prazo de início, estabelecer prazo para o saneamento da desconformidade e dar ciência quanto à possibilidade de serem aplicadas as sanções previstas no instrumento contratual.</w:t>
            </w:r>
          </w:p>
        </w:tc>
        <w:tc>
          <w:tcPr>
            <w:tcW w:w="3021" w:type="dxa"/>
            <w:vAlign w:val="center"/>
          </w:tcPr>
          <w:p w14:paraId="3B9D5557"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Gestores e fiscais ou Comissão Gestora do instrumento contratual.</w:t>
            </w:r>
          </w:p>
        </w:tc>
      </w:tr>
      <w:tr w:rsidR="00937DFC" w14:paraId="036259AA" w14:textId="77777777">
        <w:tc>
          <w:tcPr>
            <w:tcW w:w="846" w:type="dxa"/>
            <w:vAlign w:val="center"/>
          </w:tcPr>
          <w:p w14:paraId="2A1616E5"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02</w:t>
            </w:r>
          </w:p>
        </w:tc>
        <w:tc>
          <w:tcPr>
            <w:tcW w:w="5194" w:type="dxa"/>
            <w:vAlign w:val="center"/>
          </w:tcPr>
          <w:p w14:paraId="2C7905E4" w14:textId="77777777" w:rsidR="00937DFC" w:rsidRDefault="00571EAA">
            <w:pPr>
              <w:widowControl w:val="0"/>
              <w:spacing w:before="120" w:after="120"/>
              <w:ind w:left="0" w:right="148" w:firstLine="0"/>
              <w:rPr>
                <w:rFonts w:ascii="Arial" w:eastAsia="Arial" w:hAnsi="Arial" w:cs="Arial"/>
                <w:sz w:val="24"/>
                <w:szCs w:val="24"/>
              </w:rPr>
            </w:pPr>
            <w:r>
              <w:rPr>
                <w:rFonts w:ascii="Arial" w:eastAsia="Arial" w:hAnsi="Arial" w:cs="Arial"/>
                <w:sz w:val="24"/>
                <w:szCs w:val="24"/>
              </w:rPr>
              <w:t>Providenciar o procedimento para a aplicação de sanção, ante a inércia do contratado.</w:t>
            </w:r>
          </w:p>
        </w:tc>
        <w:tc>
          <w:tcPr>
            <w:tcW w:w="3021" w:type="dxa"/>
            <w:vAlign w:val="center"/>
          </w:tcPr>
          <w:p w14:paraId="39E3C63C"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Gestores e fiscais ou Comissão Gestora do instrumento contratual, mediante a devida autorização da Autoridade Competente para o prosseguimento.</w:t>
            </w:r>
          </w:p>
          <w:p w14:paraId="7238AD6E" w14:textId="77777777" w:rsidR="00937DFC" w:rsidRDefault="00937DFC">
            <w:pPr>
              <w:spacing w:before="120" w:after="120"/>
              <w:ind w:left="0" w:firstLine="0"/>
              <w:rPr>
                <w:rFonts w:ascii="Arial" w:eastAsia="Arial" w:hAnsi="Arial" w:cs="Arial"/>
                <w:sz w:val="24"/>
                <w:szCs w:val="24"/>
              </w:rPr>
            </w:pPr>
          </w:p>
        </w:tc>
      </w:tr>
      <w:tr w:rsidR="00937DFC" w14:paraId="1DA0FE6D" w14:textId="77777777">
        <w:tc>
          <w:tcPr>
            <w:tcW w:w="846" w:type="dxa"/>
            <w:vAlign w:val="center"/>
          </w:tcPr>
          <w:p w14:paraId="6F16763E"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03</w:t>
            </w:r>
          </w:p>
        </w:tc>
        <w:tc>
          <w:tcPr>
            <w:tcW w:w="5194" w:type="dxa"/>
            <w:vAlign w:val="center"/>
          </w:tcPr>
          <w:p w14:paraId="4BC31E29" w14:textId="77777777" w:rsidR="00937DFC" w:rsidRDefault="00571EAA">
            <w:pPr>
              <w:widowControl w:val="0"/>
              <w:spacing w:before="120" w:after="120"/>
              <w:ind w:left="0" w:right="148" w:firstLine="0"/>
              <w:rPr>
                <w:rFonts w:ascii="Arial" w:eastAsia="Arial" w:hAnsi="Arial" w:cs="Arial"/>
                <w:sz w:val="24"/>
                <w:szCs w:val="24"/>
              </w:rPr>
            </w:pPr>
            <w:r>
              <w:rPr>
                <w:rFonts w:ascii="Arial" w:eastAsia="Arial" w:hAnsi="Arial" w:cs="Arial"/>
                <w:sz w:val="24"/>
                <w:szCs w:val="24"/>
              </w:rPr>
              <w:t>Providenciar os procedimentos para a rescisão do instrumento contratual em caso de inércia do contratado e/ou de atraso superior ao aceitável conforme definição no instrumento contratual, que impossibilite a sua continuidade.</w:t>
            </w:r>
          </w:p>
        </w:tc>
        <w:tc>
          <w:tcPr>
            <w:tcW w:w="3021" w:type="dxa"/>
            <w:vAlign w:val="center"/>
          </w:tcPr>
          <w:p w14:paraId="1768EBA1"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Gestores e fiscais ou Comissão Gestora do instrumento contratual, mediante a devida autorização da Autoridade Competente para o prosseguimento.</w:t>
            </w:r>
          </w:p>
          <w:p w14:paraId="2F244612" w14:textId="77777777" w:rsidR="00937DFC" w:rsidRDefault="00937DFC">
            <w:pPr>
              <w:spacing w:before="120" w:after="120"/>
              <w:ind w:left="0" w:firstLine="0"/>
              <w:rPr>
                <w:rFonts w:ascii="Arial" w:eastAsia="Arial" w:hAnsi="Arial" w:cs="Arial"/>
                <w:sz w:val="24"/>
                <w:szCs w:val="24"/>
              </w:rPr>
            </w:pPr>
          </w:p>
        </w:tc>
      </w:tr>
      <w:tr w:rsidR="00937DFC" w14:paraId="17C319C2" w14:textId="77777777">
        <w:tc>
          <w:tcPr>
            <w:tcW w:w="846" w:type="dxa"/>
            <w:vAlign w:val="center"/>
          </w:tcPr>
          <w:p w14:paraId="444D65ED"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04</w:t>
            </w:r>
          </w:p>
        </w:tc>
        <w:tc>
          <w:tcPr>
            <w:tcW w:w="5194" w:type="dxa"/>
            <w:vAlign w:val="center"/>
          </w:tcPr>
          <w:p w14:paraId="684C1621" w14:textId="77777777" w:rsidR="00937DFC" w:rsidRDefault="00571EAA">
            <w:pPr>
              <w:widowControl w:val="0"/>
              <w:spacing w:before="120" w:after="120"/>
              <w:ind w:left="0" w:right="148" w:firstLine="0"/>
              <w:rPr>
                <w:rFonts w:ascii="Arial" w:eastAsia="Arial" w:hAnsi="Arial" w:cs="Arial"/>
                <w:sz w:val="24"/>
                <w:szCs w:val="24"/>
              </w:rPr>
            </w:pPr>
            <w:r>
              <w:rPr>
                <w:rFonts w:ascii="Arial" w:eastAsia="Arial" w:hAnsi="Arial" w:cs="Arial"/>
                <w:sz w:val="24"/>
                <w:szCs w:val="24"/>
              </w:rPr>
              <w:t xml:space="preserve">Convocar a próxima empresa classificada para assumir a execução do instrumento </w:t>
            </w:r>
            <w:r>
              <w:rPr>
                <w:rFonts w:ascii="Arial" w:eastAsia="Arial" w:hAnsi="Arial" w:cs="Arial"/>
                <w:sz w:val="24"/>
                <w:szCs w:val="24"/>
              </w:rPr>
              <w:lastRenderedPageBreak/>
              <w:t>contratual, se houver essa possibilidade.</w:t>
            </w:r>
          </w:p>
        </w:tc>
        <w:tc>
          <w:tcPr>
            <w:tcW w:w="3021" w:type="dxa"/>
            <w:vAlign w:val="center"/>
          </w:tcPr>
          <w:p w14:paraId="49F9D272"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lastRenderedPageBreak/>
              <w:t xml:space="preserve">Agente/Comissão de Contratação, mediante </w:t>
            </w:r>
            <w:r>
              <w:rPr>
                <w:rFonts w:ascii="Arial" w:eastAsia="Arial" w:hAnsi="Arial" w:cs="Arial"/>
                <w:sz w:val="24"/>
                <w:szCs w:val="24"/>
              </w:rPr>
              <w:lastRenderedPageBreak/>
              <w:t xml:space="preserve">justificativa das áreas requisitante e técnica </w:t>
            </w:r>
            <w:r>
              <w:rPr>
                <w:rFonts w:ascii="Arial" w:eastAsia="Arial" w:hAnsi="Arial" w:cs="Arial"/>
                <w:color w:val="FF0000"/>
                <w:sz w:val="24"/>
                <w:szCs w:val="24"/>
                <w:highlight w:val="yellow"/>
              </w:rPr>
              <w:t xml:space="preserve">(especificar a área requisitante e, quando couber, a área técnica) </w:t>
            </w:r>
            <w:r>
              <w:rPr>
                <w:rFonts w:ascii="Arial" w:eastAsia="Arial" w:hAnsi="Arial" w:cs="Arial"/>
                <w:sz w:val="24"/>
                <w:szCs w:val="24"/>
              </w:rPr>
              <w:t>e autorização da Autoridade competente.</w:t>
            </w:r>
          </w:p>
          <w:p w14:paraId="100B2CD1" w14:textId="77777777" w:rsidR="00937DFC" w:rsidRDefault="00937DFC">
            <w:pPr>
              <w:spacing w:before="120" w:after="120"/>
              <w:ind w:left="0" w:firstLine="0"/>
              <w:rPr>
                <w:rFonts w:ascii="Arial" w:eastAsia="Arial" w:hAnsi="Arial" w:cs="Arial"/>
                <w:sz w:val="24"/>
                <w:szCs w:val="24"/>
              </w:rPr>
            </w:pPr>
          </w:p>
        </w:tc>
      </w:tr>
      <w:tr w:rsidR="00937DFC" w14:paraId="16C0D5F5" w14:textId="77777777">
        <w:tc>
          <w:tcPr>
            <w:tcW w:w="846" w:type="dxa"/>
            <w:vAlign w:val="center"/>
          </w:tcPr>
          <w:p w14:paraId="32BFD40F"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lastRenderedPageBreak/>
              <w:t>05</w:t>
            </w:r>
          </w:p>
        </w:tc>
        <w:tc>
          <w:tcPr>
            <w:tcW w:w="5194" w:type="dxa"/>
            <w:vAlign w:val="center"/>
          </w:tcPr>
          <w:p w14:paraId="04372037"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Providenciar a contratação emergencial do objeto. </w:t>
            </w:r>
            <w:r>
              <w:rPr>
                <w:rFonts w:ascii="Arial" w:eastAsia="Arial" w:hAnsi="Arial" w:cs="Arial"/>
                <w:color w:val="FF0000"/>
                <w:sz w:val="24"/>
                <w:szCs w:val="24"/>
                <w:highlight w:val="yellow"/>
              </w:rPr>
              <w:t>(</w:t>
            </w:r>
            <w:r>
              <w:rPr>
                <w:rFonts w:ascii="Arial" w:eastAsia="Arial" w:hAnsi="Arial" w:cs="Arial"/>
                <w:b/>
                <w:color w:val="FF0000"/>
                <w:sz w:val="24"/>
                <w:szCs w:val="24"/>
                <w:highlight w:val="yellow"/>
              </w:rPr>
              <w:t>Indicar essa ação somente se o objeto for bem ou serviço imprescindível para o funcionamento das unidades escolares.</w:t>
            </w:r>
            <w:r>
              <w:rPr>
                <w:rFonts w:ascii="Arial" w:eastAsia="Arial" w:hAnsi="Arial" w:cs="Arial"/>
                <w:color w:val="FF0000"/>
                <w:sz w:val="24"/>
                <w:szCs w:val="24"/>
                <w:highlight w:val="yellow"/>
              </w:rPr>
              <w:t>)</w:t>
            </w:r>
          </w:p>
          <w:p w14:paraId="51DB8C83" w14:textId="77777777" w:rsidR="00937DFC" w:rsidRDefault="00937DFC">
            <w:pPr>
              <w:spacing w:before="120" w:after="120"/>
              <w:ind w:left="0" w:firstLine="0"/>
              <w:rPr>
                <w:rFonts w:ascii="Arial" w:eastAsia="Arial" w:hAnsi="Arial" w:cs="Arial"/>
                <w:color w:val="FF0000"/>
                <w:sz w:val="24"/>
                <w:szCs w:val="24"/>
                <w:highlight w:val="yellow"/>
              </w:rPr>
            </w:pPr>
          </w:p>
        </w:tc>
        <w:tc>
          <w:tcPr>
            <w:tcW w:w="3021" w:type="dxa"/>
            <w:vAlign w:val="center"/>
          </w:tcPr>
          <w:p w14:paraId="6EAA4FB5"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Áreas requisitante e técnica </w:t>
            </w:r>
            <w:r>
              <w:rPr>
                <w:rFonts w:ascii="Arial" w:eastAsia="Arial" w:hAnsi="Arial" w:cs="Arial"/>
                <w:color w:val="FF0000"/>
                <w:sz w:val="24"/>
                <w:szCs w:val="24"/>
              </w:rPr>
              <w:t>(</w:t>
            </w:r>
            <w:r>
              <w:rPr>
                <w:rFonts w:ascii="Arial" w:eastAsia="Arial" w:hAnsi="Arial" w:cs="Arial"/>
                <w:color w:val="FF0000"/>
                <w:sz w:val="24"/>
                <w:szCs w:val="24"/>
                <w:highlight w:val="yellow"/>
              </w:rPr>
              <w:t>Especificar a área requisitante e, quando couber, a área técnica)</w:t>
            </w:r>
            <w:r>
              <w:rPr>
                <w:rFonts w:ascii="Arial" w:eastAsia="Arial" w:hAnsi="Arial" w:cs="Arial"/>
                <w:color w:val="FF0000"/>
                <w:sz w:val="24"/>
                <w:szCs w:val="24"/>
              </w:rPr>
              <w:t xml:space="preserve"> </w:t>
            </w:r>
            <w:r>
              <w:rPr>
                <w:rFonts w:ascii="Arial" w:eastAsia="Arial" w:hAnsi="Arial" w:cs="Arial"/>
                <w:sz w:val="24"/>
                <w:szCs w:val="24"/>
              </w:rPr>
              <w:t>mediante a devida justificativa e autorização da Autoridade Competente</w:t>
            </w:r>
            <w:r>
              <w:rPr>
                <w:rFonts w:ascii="Arial" w:eastAsia="Arial" w:hAnsi="Arial" w:cs="Arial"/>
                <w:color w:val="FF0000"/>
                <w:sz w:val="24"/>
                <w:szCs w:val="24"/>
              </w:rPr>
              <w:t>.</w:t>
            </w:r>
          </w:p>
        </w:tc>
      </w:tr>
      <w:tr w:rsidR="00937DFC" w14:paraId="2634D280" w14:textId="77777777">
        <w:tc>
          <w:tcPr>
            <w:tcW w:w="846" w:type="dxa"/>
            <w:vAlign w:val="center"/>
          </w:tcPr>
          <w:p w14:paraId="7EDCCD93"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06</w:t>
            </w:r>
          </w:p>
        </w:tc>
        <w:tc>
          <w:tcPr>
            <w:tcW w:w="5194" w:type="dxa"/>
            <w:vAlign w:val="center"/>
          </w:tcPr>
          <w:p w14:paraId="77C77BBB" w14:textId="77777777" w:rsidR="00937DFC" w:rsidRDefault="00571EAA">
            <w:pPr>
              <w:spacing w:before="120" w:after="120"/>
              <w:ind w:left="0" w:firstLine="0"/>
              <w:rPr>
                <w:rFonts w:ascii="Arial" w:eastAsia="Arial" w:hAnsi="Arial" w:cs="Arial"/>
                <w:sz w:val="24"/>
                <w:szCs w:val="24"/>
              </w:rPr>
            </w:pPr>
            <w:r>
              <w:rPr>
                <w:rFonts w:ascii="Arial" w:eastAsia="Arial" w:hAnsi="Arial" w:cs="Arial"/>
                <w:color w:val="FF0000"/>
                <w:sz w:val="24"/>
                <w:szCs w:val="24"/>
                <w:highlight w:val="yellow"/>
              </w:rPr>
              <w:t>(Indicar outras ações que entenderem pertinentes)</w:t>
            </w:r>
          </w:p>
        </w:tc>
        <w:tc>
          <w:tcPr>
            <w:tcW w:w="3021" w:type="dxa"/>
            <w:vAlign w:val="center"/>
          </w:tcPr>
          <w:p w14:paraId="3AE2B48A" w14:textId="77777777" w:rsidR="00937DFC" w:rsidRDefault="00937DFC">
            <w:pPr>
              <w:spacing w:before="120" w:after="120"/>
              <w:ind w:left="0" w:firstLine="0"/>
              <w:rPr>
                <w:rFonts w:ascii="Arial" w:eastAsia="Arial" w:hAnsi="Arial" w:cs="Arial"/>
                <w:sz w:val="24"/>
                <w:szCs w:val="24"/>
              </w:rPr>
            </w:pPr>
          </w:p>
        </w:tc>
      </w:tr>
    </w:tbl>
    <w:p w14:paraId="537C2D19" w14:textId="77777777" w:rsidR="00937DFC" w:rsidRDefault="00937DFC">
      <w:pPr>
        <w:spacing w:before="120" w:after="120" w:line="240" w:lineRule="auto"/>
        <w:ind w:left="0" w:firstLine="0"/>
        <w:rPr>
          <w:rFonts w:ascii="Arial" w:eastAsia="Arial" w:hAnsi="Arial" w:cs="Arial"/>
          <w:b/>
          <w:sz w:val="24"/>
          <w:szCs w:val="24"/>
        </w:rPr>
      </w:pPr>
    </w:p>
    <w:p w14:paraId="5DDB058D" w14:textId="77777777" w:rsidR="00937DFC" w:rsidRDefault="00571EAA">
      <w:pPr>
        <w:numPr>
          <w:ilvl w:val="1"/>
          <w:numId w:val="2"/>
        </w:numPr>
        <w:spacing w:before="120" w:after="120" w:line="240" w:lineRule="auto"/>
        <w:ind w:left="850" w:hanging="285"/>
        <w:rPr>
          <w:rFonts w:ascii="Arial" w:eastAsia="Arial" w:hAnsi="Arial" w:cs="Arial"/>
          <w:sz w:val="24"/>
          <w:szCs w:val="24"/>
        </w:rPr>
      </w:pPr>
      <w:r>
        <w:rPr>
          <w:rFonts w:ascii="Arial" w:eastAsia="Arial" w:hAnsi="Arial" w:cs="Arial"/>
          <w:b/>
          <w:sz w:val="24"/>
          <w:szCs w:val="24"/>
        </w:rPr>
        <w:t>RISCO 04: desconformidades na execução e/ou descumprimento de cláusulas contratuais por parte da contratada.</w:t>
      </w:r>
    </w:p>
    <w:p w14:paraId="3670DA86"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 xml:space="preserve">Probabilidade (qualitativa e quantitativa): </w:t>
      </w:r>
      <w:r>
        <w:rPr>
          <w:rFonts w:ascii="Arial" w:eastAsia="Arial" w:hAnsi="Arial" w:cs="Arial"/>
          <w:color w:val="FF0000"/>
          <w:sz w:val="24"/>
          <w:szCs w:val="24"/>
          <w:highlight w:val="yellow"/>
        </w:rPr>
        <w:t>provável – 10 (indicar conforme histórico do setor para a contratação, classificação contida na tabela do subitem 2.3.1 e definição contida no subitem 2.8)</w:t>
      </w:r>
      <w:r>
        <w:rPr>
          <w:rFonts w:ascii="Arial" w:eastAsia="Arial" w:hAnsi="Arial" w:cs="Arial"/>
          <w:color w:val="FF0000"/>
          <w:sz w:val="24"/>
          <w:szCs w:val="24"/>
        </w:rPr>
        <w:t>;</w:t>
      </w:r>
    </w:p>
    <w:p w14:paraId="227C1A87"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 xml:space="preserve">Impacto (qualitativo e quantitativo): </w:t>
      </w:r>
      <w:r>
        <w:rPr>
          <w:rFonts w:ascii="Arial" w:eastAsia="Arial" w:hAnsi="Arial" w:cs="Arial"/>
          <w:color w:val="FF0000"/>
          <w:sz w:val="24"/>
          <w:szCs w:val="24"/>
          <w:highlight w:val="yellow"/>
        </w:rPr>
        <w:t>alto</w:t>
      </w:r>
      <w:r>
        <w:rPr>
          <w:rFonts w:ascii="Arial" w:eastAsia="Arial" w:hAnsi="Arial" w:cs="Arial"/>
          <w:sz w:val="24"/>
          <w:szCs w:val="24"/>
          <w:highlight w:val="yellow"/>
        </w:rPr>
        <w:t xml:space="preserve"> </w:t>
      </w:r>
      <w:r>
        <w:rPr>
          <w:rFonts w:ascii="Arial" w:eastAsia="Arial" w:hAnsi="Arial" w:cs="Arial"/>
          <w:color w:val="FF0000"/>
          <w:sz w:val="24"/>
          <w:szCs w:val="24"/>
          <w:highlight w:val="yellow"/>
        </w:rPr>
        <w:t>– 15 (indicar conforme histórico do setor para a contratação, classificação contida na tabela do item 2.3.1 e definição contida no subitem 2.9);</w:t>
      </w:r>
    </w:p>
    <w:p w14:paraId="0E126A56"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 xml:space="preserve">Nível de risco (qualitativo e quantitativo): </w:t>
      </w:r>
      <w:r>
        <w:rPr>
          <w:rFonts w:ascii="Arial" w:eastAsia="Arial" w:hAnsi="Arial" w:cs="Arial"/>
          <w:color w:val="FF0000"/>
          <w:sz w:val="24"/>
          <w:szCs w:val="24"/>
          <w:highlight w:val="yellow"/>
        </w:rPr>
        <w:t>alto – 150 (identificar conforme produto obtido entre probabilidade x impacto, a classificação contida na tabela do subitem 2.10 e definição contida no subitem 2.12)</w:t>
      </w:r>
      <w:r>
        <w:rPr>
          <w:rFonts w:ascii="Arial" w:eastAsia="Arial" w:hAnsi="Arial" w:cs="Arial"/>
          <w:color w:val="FF0000"/>
          <w:sz w:val="24"/>
          <w:szCs w:val="24"/>
        </w:rPr>
        <w:t>;</w:t>
      </w:r>
    </w:p>
    <w:p w14:paraId="73862F0B"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Dano(s)/Consequência(s):</w:t>
      </w:r>
      <w:r>
        <w:rPr>
          <w:rFonts w:ascii="Arial" w:eastAsia="Arial" w:hAnsi="Arial" w:cs="Arial"/>
          <w:sz w:val="24"/>
          <w:szCs w:val="24"/>
        </w:rPr>
        <w:t xml:space="preserve"> falhas na execução do objeto contratado/adquirido; atendimento inadequado da política pública educacional; baixa qualidade técnica na execução do objeto contratado/adquirido; danos financeiros ao erário;</w:t>
      </w:r>
    </w:p>
    <w:p w14:paraId="7DC7B5F9"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Ações de prevenção:</w:t>
      </w:r>
    </w:p>
    <w:tbl>
      <w:tblPr>
        <w:tblStyle w:val="afff1"/>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5194"/>
        <w:gridCol w:w="3021"/>
      </w:tblGrid>
      <w:tr w:rsidR="00937DFC" w14:paraId="050B233C" w14:textId="77777777">
        <w:trPr>
          <w:tblHeader/>
        </w:trPr>
        <w:tc>
          <w:tcPr>
            <w:tcW w:w="846" w:type="dxa"/>
            <w:vAlign w:val="center"/>
          </w:tcPr>
          <w:p w14:paraId="719D10C2"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Ação</w:t>
            </w:r>
          </w:p>
        </w:tc>
        <w:tc>
          <w:tcPr>
            <w:tcW w:w="5194" w:type="dxa"/>
            <w:vAlign w:val="center"/>
          </w:tcPr>
          <w:p w14:paraId="3198D3B2"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Descrição da ação preventiva</w:t>
            </w:r>
          </w:p>
        </w:tc>
        <w:tc>
          <w:tcPr>
            <w:tcW w:w="3021" w:type="dxa"/>
            <w:vAlign w:val="center"/>
          </w:tcPr>
          <w:p w14:paraId="4EFE18D3"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Responsável(</w:t>
            </w:r>
            <w:proofErr w:type="spellStart"/>
            <w:r>
              <w:rPr>
                <w:rFonts w:ascii="Arial" w:eastAsia="Arial" w:hAnsi="Arial" w:cs="Arial"/>
                <w:b/>
                <w:sz w:val="24"/>
                <w:szCs w:val="24"/>
              </w:rPr>
              <w:t>is</w:t>
            </w:r>
            <w:proofErr w:type="spellEnd"/>
            <w:r>
              <w:rPr>
                <w:rFonts w:ascii="Arial" w:eastAsia="Arial" w:hAnsi="Arial" w:cs="Arial"/>
                <w:b/>
                <w:sz w:val="24"/>
                <w:szCs w:val="24"/>
              </w:rPr>
              <w:t>)</w:t>
            </w:r>
          </w:p>
        </w:tc>
      </w:tr>
      <w:tr w:rsidR="00937DFC" w14:paraId="2FB4B31A" w14:textId="77777777">
        <w:tc>
          <w:tcPr>
            <w:tcW w:w="846" w:type="dxa"/>
            <w:vAlign w:val="center"/>
          </w:tcPr>
          <w:p w14:paraId="17535A57"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01</w:t>
            </w:r>
          </w:p>
        </w:tc>
        <w:tc>
          <w:tcPr>
            <w:tcW w:w="5194" w:type="dxa"/>
            <w:vAlign w:val="center"/>
          </w:tcPr>
          <w:p w14:paraId="73BD6F27"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Estabelecer claramente nos Termo de Referência e no Edital), as condições para a execução do objeto a ser contratado/adquirido </w:t>
            </w:r>
            <w:r>
              <w:rPr>
                <w:rFonts w:ascii="Arial" w:eastAsia="Arial" w:hAnsi="Arial" w:cs="Arial"/>
                <w:sz w:val="24"/>
                <w:szCs w:val="24"/>
              </w:rPr>
              <w:lastRenderedPageBreak/>
              <w:t>e as respectivas sanções que podem ser aplicadas em decorrência do descumprimento.</w:t>
            </w:r>
          </w:p>
        </w:tc>
        <w:tc>
          <w:tcPr>
            <w:tcW w:w="3021" w:type="dxa"/>
            <w:vAlign w:val="center"/>
          </w:tcPr>
          <w:p w14:paraId="455E2A2C" w14:textId="77777777" w:rsidR="00937DFC" w:rsidRDefault="00571EAA">
            <w:pPr>
              <w:spacing w:before="120" w:after="120"/>
              <w:ind w:left="0" w:firstLine="0"/>
              <w:rPr>
                <w:rFonts w:ascii="Arial" w:eastAsia="Arial" w:hAnsi="Arial" w:cs="Arial"/>
                <w:color w:val="FF0000"/>
                <w:sz w:val="24"/>
                <w:szCs w:val="24"/>
              </w:rPr>
            </w:pPr>
            <w:r>
              <w:rPr>
                <w:rFonts w:ascii="Arial" w:eastAsia="Arial" w:hAnsi="Arial" w:cs="Arial"/>
                <w:sz w:val="24"/>
                <w:szCs w:val="24"/>
              </w:rPr>
              <w:lastRenderedPageBreak/>
              <w:t xml:space="preserve">Gestores Técnicos das áreas requisitante e técnica </w:t>
            </w:r>
            <w:r>
              <w:rPr>
                <w:rFonts w:ascii="Arial" w:eastAsia="Arial" w:hAnsi="Arial" w:cs="Arial"/>
                <w:color w:val="FF0000"/>
                <w:sz w:val="24"/>
                <w:szCs w:val="24"/>
              </w:rPr>
              <w:t>(</w:t>
            </w:r>
            <w:r>
              <w:rPr>
                <w:rFonts w:ascii="Arial" w:eastAsia="Arial" w:hAnsi="Arial" w:cs="Arial"/>
                <w:color w:val="FF0000"/>
                <w:sz w:val="24"/>
                <w:szCs w:val="24"/>
                <w:highlight w:val="yellow"/>
              </w:rPr>
              <w:t xml:space="preserve">especificar a área requisitante e, quando </w:t>
            </w:r>
            <w:r>
              <w:rPr>
                <w:rFonts w:ascii="Arial" w:eastAsia="Arial" w:hAnsi="Arial" w:cs="Arial"/>
                <w:color w:val="FF0000"/>
                <w:sz w:val="24"/>
                <w:szCs w:val="24"/>
                <w:highlight w:val="yellow"/>
              </w:rPr>
              <w:lastRenderedPageBreak/>
              <w:t xml:space="preserve">couber, a área técnica) </w:t>
            </w:r>
            <w:r>
              <w:rPr>
                <w:rFonts w:ascii="Arial" w:eastAsia="Arial" w:hAnsi="Arial" w:cs="Arial"/>
                <w:sz w:val="24"/>
                <w:szCs w:val="24"/>
              </w:rPr>
              <w:t>na elaboração do TR.</w:t>
            </w:r>
          </w:p>
          <w:p w14:paraId="4884AF54"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A EPPC/</w:t>
            </w:r>
            <w:proofErr w:type="spellStart"/>
            <w:r>
              <w:rPr>
                <w:rFonts w:ascii="Arial" w:eastAsia="Arial" w:hAnsi="Arial" w:cs="Arial"/>
                <w:sz w:val="24"/>
                <w:szCs w:val="24"/>
              </w:rPr>
              <w:t>Sedu</w:t>
            </w:r>
            <w:proofErr w:type="spellEnd"/>
            <w:r>
              <w:rPr>
                <w:rFonts w:ascii="Arial" w:eastAsia="Arial" w:hAnsi="Arial" w:cs="Arial"/>
                <w:sz w:val="24"/>
                <w:szCs w:val="24"/>
              </w:rPr>
              <w:t xml:space="preserve">, no acompanhamento preventivo da adequação do TR com sua respectiva lista de verificação. </w:t>
            </w:r>
          </w:p>
          <w:p w14:paraId="2546FF16"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Agente/Comissão de Contratação na elaboração do Edital.</w:t>
            </w:r>
          </w:p>
        </w:tc>
      </w:tr>
      <w:tr w:rsidR="00937DFC" w14:paraId="5CCF0841" w14:textId="77777777">
        <w:tc>
          <w:tcPr>
            <w:tcW w:w="846" w:type="dxa"/>
            <w:vAlign w:val="center"/>
          </w:tcPr>
          <w:p w14:paraId="4247CA8E"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lastRenderedPageBreak/>
              <w:t>02</w:t>
            </w:r>
          </w:p>
        </w:tc>
        <w:tc>
          <w:tcPr>
            <w:tcW w:w="5194" w:type="dxa"/>
            <w:vAlign w:val="center"/>
          </w:tcPr>
          <w:p w14:paraId="573288D2"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Estabelecer claramente no Termo de Referência e no Edital, o modo como será realizado o acompanhamento da execução do objeto a ser contratado/adquirido e a aplicação das sanções pertinentes a cada tipo de desconformidade identificada.</w:t>
            </w:r>
          </w:p>
        </w:tc>
        <w:tc>
          <w:tcPr>
            <w:tcW w:w="3021" w:type="dxa"/>
            <w:vAlign w:val="center"/>
          </w:tcPr>
          <w:p w14:paraId="48B7B4F5"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Gestores e Técnicos das áreas requisitante e técnica </w:t>
            </w:r>
            <w:r>
              <w:rPr>
                <w:rFonts w:ascii="Arial" w:eastAsia="Arial" w:hAnsi="Arial" w:cs="Arial"/>
                <w:color w:val="FF0000"/>
                <w:sz w:val="24"/>
                <w:szCs w:val="24"/>
              </w:rPr>
              <w:t>(</w:t>
            </w:r>
            <w:r>
              <w:rPr>
                <w:rFonts w:ascii="Arial" w:eastAsia="Arial" w:hAnsi="Arial" w:cs="Arial"/>
                <w:color w:val="FF0000"/>
                <w:sz w:val="24"/>
                <w:szCs w:val="24"/>
                <w:highlight w:val="yellow"/>
              </w:rPr>
              <w:t>especificar a área requisitante e, quando couber, a área técnica)</w:t>
            </w:r>
            <w:r>
              <w:rPr>
                <w:rFonts w:ascii="Arial" w:eastAsia="Arial" w:hAnsi="Arial" w:cs="Arial"/>
                <w:sz w:val="24"/>
                <w:szCs w:val="24"/>
              </w:rPr>
              <w:t xml:space="preserve"> na elaboração do TR.</w:t>
            </w:r>
          </w:p>
          <w:p w14:paraId="4AA5FE95"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A EPPC/</w:t>
            </w:r>
            <w:proofErr w:type="spellStart"/>
            <w:r>
              <w:rPr>
                <w:rFonts w:ascii="Arial" w:eastAsia="Arial" w:hAnsi="Arial" w:cs="Arial"/>
                <w:sz w:val="24"/>
                <w:szCs w:val="24"/>
              </w:rPr>
              <w:t>Sedu</w:t>
            </w:r>
            <w:proofErr w:type="spellEnd"/>
            <w:r>
              <w:rPr>
                <w:rFonts w:ascii="Arial" w:eastAsia="Arial" w:hAnsi="Arial" w:cs="Arial"/>
                <w:sz w:val="24"/>
                <w:szCs w:val="24"/>
              </w:rPr>
              <w:t>, no acompanhamento preventivo da adequação do TR com sua respectiva lista de verificação.</w:t>
            </w:r>
          </w:p>
          <w:p w14:paraId="5D248354"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Agente/Comissão de Contratação na elaboração do Edital.</w:t>
            </w:r>
          </w:p>
        </w:tc>
      </w:tr>
      <w:tr w:rsidR="00937DFC" w14:paraId="0D44B1FD" w14:textId="77777777">
        <w:tc>
          <w:tcPr>
            <w:tcW w:w="846" w:type="dxa"/>
            <w:vAlign w:val="center"/>
          </w:tcPr>
          <w:p w14:paraId="0D7C7E2F"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03</w:t>
            </w:r>
          </w:p>
        </w:tc>
        <w:tc>
          <w:tcPr>
            <w:tcW w:w="5194" w:type="dxa"/>
            <w:vAlign w:val="center"/>
          </w:tcPr>
          <w:p w14:paraId="7C017902"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Estabelecer no Termo de Referência e no Edital os critérios para verificação da qualidade da execução do objeto contratual, como por exemplo, a utilização do Instrumento de Medição do Resultado – IMR, quando couber.</w:t>
            </w:r>
          </w:p>
        </w:tc>
        <w:tc>
          <w:tcPr>
            <w:tcW w:w="3021" w:type="dxa"/>
            <w:vAlign w:val="center"/>
          </w:tcPr>
          <w:p w14:paraId="5F8C3ACF" w14:textId="77777777" w:rsidR="00937DFC" w:rsidRDefault="00571EAA">
            <w:pPr>
              <w:spacing w:before="120" w:after="120"/>
              <w:ind w:left="0" w:firstLine="0"/>
              <w:rPr>
                <w:rFonts w:ascii="Arial" w:eastAsia="Arial" w:hAnsi="Arial" w:cs="Arial"/>
                <w:color w:val="FF0000"/>
                <w:sz w:val="24"/>
                <w:szCs w:val="24"/>
              </w:rPr>
            </w:pPr>
            <w:r>
              <w:rPr>
                <w:rFonts w:ascii="Arial" w:eastAsia="Arial" w:hAnsi="Arial" w:cs="Arial"/>
                <w:sz w:val="24"/>
                <w:szCs w:val="24"/>
              </w:rPr>
              <w:t xml:space="preserve">Técnicos das áreas requisitante e técnica </w:t>
            </w:r>
            <w:r>
              <w:rPr>
                <w:rFonts w:ascii="Arial" w:eastAsia="Arial" w:hAnsi="Arial" w:cs="Arial"/>
                <w:color w:val="FF0000"/>
                <w:sz w:val="24"/>
                <w:szCs w:val="24"/>
              </w:rPr>
              <w:t>(</w:t>
            </w:r>
            <w:r>
              <w:rPr>
                <w:rFonts w:ascii="Arial" w:eastAsia="Arial" w:hAnsi="Arial" w:cs="Arial"/>
                <w:color w:val="FF0000"/>
                <w:sz w:val="24"/>
                <w:szCs w:val="24"/>
                <w:highlight w:val="yellow"/>
              </w:rPr>
              <w:t>especificar a área requisitante e, quando couber, a área técnica)</w:t>
            </w:r>
            <w:r>
              <w:rPr>
                <w:rFonts w:ascii="Arial" w:eastAsia="Arial" w:hAnsi="Arial" w:cs="Arial"/>
                <w:sz w:val="24"/>
                <w:szCs w:val="24"/>
              </w:rPr>
              <w:t xml:space="preserve"> na elaboração do ETP e do TR.</w:t>
            </w:r>
          </w:p>
          <w:p w14:paraId="21B9056C"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A EPPC/</w:t>
            </w:r>
            <w:proofErr w:type="spellStart"/>
            <w:r>
              <w:rPr>
                <w:rFonts w:ascii="Arial" w:eastAsia="Arial" w:hAnsi="Arial" w:cs="Arial"/>
                <w:sz w:val="24"/>
                <w:szCs w:val="24"/>
              </w:rPr>
              <w:t>Sedu</w:t>
            </w:r>
            <w:proofErr w:type="spellEnd"/>
            <w:r>
              <w:rPr>
                <w:rFonts w:ascii="Arial" w:eastAsia="Arial" w:hAnsi="Arial" w:cs="Arial"/>
                <w:sz w:val="24"/>
                <w:szCs w:val="24"/>
              </w:rPr>
              <w:t xml:space="preserve">, no acompanhamento preventivo da adequação do TR com sua respectiva lista de verificação. </w:t>
            </w:r>
          </w:p>
          <w:p w14:paraId="5211BB21"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Agente/Comissão de Contratação na elaboração do Edital.</w:t>
            </w:r>
          </w:p>
        </w:tc>
      </w:tr>
      <w:tr w:rsidR="00937DFC" w14:paraId="32F8DC3C" w14:textId="77777777">
        <w:tc>
          <w:tcPr>
            <w:tcW w:w="846" w:type="dxa"/>
            <w:vAlign w:val="center"/>
          </w:tcPr>
          <w:p w14:paraId="1F6CF7F3"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02</w:t>
            </w:r>
          </w:p>
        </w:tc>
        <w:tc>
          <w:tcPr>
            <w:tcW w:w="5194" w:type="dxa"/>
            <w:vAlign w:val="center"/>
          </w:tcPr>
          <w:p w14:paraId="3270F23B"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Realizar e registrar em ata as reuniões periódicas a fim de esclarecer eventuais </w:t>
            </w:r>
            <w:r>
              <w:rPr>
                <w:rFonts w:ascii="Arial" w:eastAsia="Arial" w:hAnsi="Arial" w:cs="Arial"/>
                <w:sz w:val="24"/>
                <w:szCs w:val="24"/>
              </w:rPr>
              <w:lastRenderedPageBreak/>
              <w:t>dúvidas e ajustar os procedimentos relativos à execução do objeto contratado.</w:t>
            </w:r>
          </w:p>
        </w:tc>
        <w:tc>
          <w:tcPr>
            <w:tcW w:w="3021" w:type="dxa"/>
            <w:vAlign w:val="center"/>
          </w:tcPr>
          <w:p w14:paraId="320989D1"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lastRenderedPageBreak/>
              <w:t>Gestores e fiscais ou Comissão Gestora do instrumento contratual.</w:t>
            </w:r>
          </w:p>
        </w:tc>
      </w:tr>
      <w:tr w:rsidR="00937DFC" w14:paraId="28C9379C" w14:textId="77777777">
        <w:tc>
          <w:tcPr>
            <w:tcW w:w="846" w:type="dxa"/>
            <w:vAlign w:val="center"/>
          </w:tcPr>
          <w:p w14:paraId="1025C450"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03</w:t>
            </w:r>
          </w:p>
        </w:tc>
        <w:tc>
          <w:tcPr>
            <w:tcW w:w="5194" w:type="dxa"/>
            <w:vAlign w:val="center"/>
          </w:tcPr>
          <w:p w14:paraId="13E8F4BA" w14:textId="77777777" w:rsidR="00937DFC" w:rsidRDefault="00571EAA">
            <w:pPr>
              <w:spacing w:before="120" w:after="120"/>
              <w:ind w:left="0" w:firstLine="0"/>
              <w:rPr>
                <w:rFonts w:ascii="Arial" w:eastAsia="Arial" w:hAnsi="Arial" w:cs="Arial"/>
                <w:sz w:val="24"/>
                <w:szCs w:val="24"/>
              </w:rPr>
            </w:pPr>
            <w:r>
              <w:rPr>
                <w:rFonts w:ascii="Arial" w:eastAsia="Arial" w:hAnsi="Arial" w:cs="Arial"/>
                <w:color w:val="FF0000"/>
                <w:sz w:val="24"/>
                <w:szCs w:val="24"/>
                <w:highlight w:val="yellow"/>
              </w:rPr>
              <w:t>(Indicar outras ações que entenderem pertinentes)</w:t>
            </w:r>
          </w:p>
        </w:tc>
        <w:tc>
          <w:tcPr>
            <w:tcW w:w="3021" w:type="dxa"/>
            <w:vAlign w:val="center"/>
          </w:tcPr>
          <w:p w14:paraId="6B0137DE" w14:textId="77777777" w:rsidR="00937DFC" w:rsidRDefault="00937DFC">
            <w:pPr>
              <w:spacing w:before="120" w:after="120"/>
              <w:ind w:left="0" w:firstLine="0"/>
              <w:rPr>
                <w:rFonts w:ascii="Arial" w:eastAsia="Arial" w:hAnsi="Arial" w:cs="Arial"/>
                <w:sz w:val="24"/>
                <w:szCs w:val="24"/>
              </w:rPr>
            </w:pPr>
          </w:p>
        </w:tc>
      </w:tr>
    </w:tbl>
    <w:p w14:paraId="4A672E2B" w14:textId="77777777" w:rsidR="00937DFC" w:rsidRDefault="00937DFC">
      <w:pPr>
        <w:spacing w:before="120" w:after="120" w:line="240" w:lineRule="auto"/>
        <w:ind w:left="0" w:firstLine="0"/>
        <w:rPr>
          <w:rFonts w:ascii="Arial" w:eastAsia="Arial" w:hAnsi="Arial" w:cs="Arial"/>
          <w:sz w:val="24"/>
          <w:szCs w:val="24"/>
        </w:rPr>
      </w:pPr>
    </w:p>
    <w:p w14:paraId="736300EF"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Ações de contingenciamento:</w:t>
      </w:r>
    </w:p>
    <w:tbl>
      <w:tblPr>
        <w:tblStyle w:val="afff2"/>
        <w:tblW w:w="90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0"/>
        <w:gridCol w:w="5160"/>
        <w:gridCol w:w="3045"/>
      </w:tblGrid>
      <w:tr w:rsidR="00937DFC" w14:paraId="635F8057" w14:textId="77777777">
        <w:trPr>
          <w:tblHeader/>
        </w:trPr>
        <w:tc>
          <w:tcPr>
            <w:tcW w:w="840" w:type="dxa"/>
            <w:vAlign w:val="center"/>
          </w:tcPr>
          <w:p w14:paraId="3827BE72"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Ação</w:t>
            </w:r>
          </w:p>
        </w:tc>
        <w:tc>
          <w:tcPr>
            <w:tcW w:w="5160" w:type="dxa"/>
            <w:vAlign w:val="center"/>
          </w:tcPr>
          <w:p w14:paraId="67C1EB5C"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Descrição da ação de contingência</w:t>
            </w:r>
          </w:p>
        </w:tc>
        <w:tc>
          <w:tcPr>
            <w:tcW w:w="3045" w:type="dxa"/>
            <w:vAlign w:val="center"/>
          </w:tcPr>
          <w:p w14:paraId="156F215C"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Responsável(</w:t>
            </w:r>
            <w:proofErr w:type="spellStart"/>
            <w:r>
              <w:rPr>
                <w:rFonts w:ascii="Arial" w:eastAsia="Arial" w:hAnsi="Arial" w:cs="Arial"/>
                <w:b/>
                <w:sz w:val="24"/>
                <w:szCs w:val="24"/>
              </w:rPr>
              <w:t>is</w:t>
            </w:r>
            <w:proofErr w:type="spellEnd"/>
            <w:r>
              <w:rPr>
                <w:rFonts w:ascii="Arial" w:eastAsia="Arial" w:hAnsi="Arial" w:cs="Arial"/>
                <w:b/>
                <w:sz w:val="24"/>
                <w:szCs w:val="24"/>
              </w:rPr>
              <w:t>)</w:t>
            </w:r>
          </w:p>
        </w:tc>
      </w:tr>
      <w:tr w:rsidR="00937DFC" w14:paraId="251AB735" w14:textId="77777777">
        <w:tc>
          <w:tcPr>
            <w:tcW w:w="840" w:type="dxa"/>
            <w:vAlign w:val="center"/>
          </w:tcPr>
          <w:p w14:paraId="61CB731A"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01</w:t>
            </w:r>
          </w:p>
        </w:tc>
        <w:tc>
          <w:tcPr>
            <w:tcW w:w="5160" w:type="dxa"/>
            <w:vAlign w:val="center"/>
          </w:tcPr>
          <w:p w14:paraId="550BA30E" w14:textId="77777777" w:rsidR="00937DFC" w:rsidRDefault="00571EAA">
            <w:pPr>
              <w:widowControl w:val="0"/>
              <w:spacing w:before="120" w:after="120"/>
              <w:ind w:left="0" w:right="148" w:firstLine="0"/>
              <w:rPr>
                <w:rFonts w:ascii="Arial" w:eastAsia="Arial" w:hAnsi="Arial" w:cs="Arial"/>
                <w:sz w:val="24"/>
                <w:szCs w:val="24"/>
              </w:rPr>
            </w:pPr>
            <w:r>
              <w:rPr>
                <w:rFonts w:ascii="Arial" w:eastAsia="Arial" w:hAnsi="Arial" w:cs="Arial"/>
                <w:sz w:val="24"/>
                <w:szCs w:val="24"/>
              </w:rPr>
              <w:t>Notificar o contratado quanto a eventuais desconformidades e falhas identificadas, estabelecer prazo para a regularização das inconsistências e dar ciência quanto à possibilidade de serem aplicadas as sanções previstas no instrumento contratual.</w:t>
            </w:r>
          </w:p>
        </w:tc>
        <w:tc>
          <w:tcPr>
            <w:tcW w:w="3045" w:type="dxa"/>
            <w:vAlign w:val="center"/>
          </w:tcPr>
          <w:p w14:paraId="3A7B3E88"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Gestores e fiscais ou Comissão Gestora do instrumento contratual.</w:t>
            </w:r>
          </w:p>
        </w:tc>
      </w:tr>
      <w:tr w:rsidR="00937DFC" w14:paraId="661BB0AF" w14:textId="77777777">
        <w:tc>
          <w:tcPr>
            <w:tcW w:w="840" w:type="dxa"/>
            <w:vAlign w:val="center"/>
          </w:tcPr>
          <w:p w14:paraId="0CF330E4"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02</w:t>
            </w:r>
          </w:p>
        </w:tc>
        <w:tc>
          <w:tcPr>
            <w:tcW w:w="5160" w:type="dxa"/>
            <w:vAlign w:val="center"/>
          </w:tcPr>
          <w:p w14:paraId="68A75CFD" w14:textId="77777777" w:rsidR="00937DFC" w:rsidRDefault="00571EAA">
            <w:pPr>
              <w:widowControl w:val="0"/>
              <w:spacing w:before="120" w:after="120"/>
              <w:ind w:left="0" w:right="148" w:firstLine="0"/>
              <w:rPr>
                <w:rFonts w:ascii="Arial" w:eastAsia="Arial" w:hAnsi="Arial" w:cs="Arial"/>
                <w:sz w:val="24"/>
                <w:szCs w:val="24"/>
              </w:rPr>
            </w:pPr>
            <w:r>
              <w:rPr>
                <w:rFonts w:ascii="Arial" w:eastAsia="Arial" w:hAnsi="Arial" w:cs="Arial"/>
                <w:sz w:val="24"/>
                <w:szCs w:val="24"/>
              </w:rPr>
              <w:t>Providenciar o pagamento conforme resultado obtido, aplicando-se, quando couber, os parâmetros definidos nos procedimentos para avaliação ou no IMR.</w:t>
            </w:r>
          </w:p>
        </w:tc>
        <w:tc>
          <w:tcPr>
            <w:tcW w:w="3045" w:type="dxa"/>
            <w:vAlign w:val="center"/>
          </w:tcPr>
          <w:p w14:paraId="77A73EA8"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Gestores e fiscais ou Comissão Gestora do instrumento contratual.</w:t>
            </w:r>
          </w:p>
        </w:tc>
      </w:tr>
      <w:tr w:rsidR="00937DFC" w14:paraId="697E7C56" w14:textId="77777777">
        <w:tc>
          <w:tcPr>
            <w:tcW w:w="840" w:type="dxa"/>
            <w:vAlign w:val="center"/>
          </w:tcPr>
          <w:p w14:paraId="4F561AF1"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03</w:t>
            </w:r>
          </w:p>
        </w:tc>
        <w:tc>
          <w:tcPr>
            <w:tcW w:w="5160" w:type="dxa"/>
            <w:vAlign w:val="center"/>
          </w:tcPr>
          <w:p w14:paraId="35546293" w14:textId="77777777" w:rsidR="00937DFC" w:rsidRDefault="00571EAA">
            <w:pPr>
              <w:widowControl w:val="0"/>
              <w:spacing w:before="120" w:after="120"/>
              <w:ind w:left="0" w:right="148" w:firstLine="0"/>
              <w:rPr>
                <w:rFonts w:ascii="Arial" w:eastAsia="Arial" w:hAnsi="Arial" w:cs="Arial"/>
                <w:sz w:val="24"/>
                <w:szCs w:val="24"/>
              </w:rPr>
            </w:pPr>
            <w:r>
              <w:rPr>
                <w:rFonts w:ascii="Arial" w:eastAsia="Arial" w:hAnsi="Arial" w:cs="Arial"/>
                <w:sz w:val="24"/>
                <w:szCs w:val="24"/>
              </w:rPr>
              <w:t>Providenciar o procedimento para a aplicação de sanção, ante a inércia do contratado.</w:t>
            </w:r>
          </w:p>
        </w:tc>
        <w:tc>
          <w:tcPr>
            <w:tcW w:w="3045" w:type="dxa"/>
            <w:vAlign w:val="center"/>
          </w:tcPr>
          <w:p w14:paraId="01565EC6"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Gestores e fiscais ou Comissão Gestora do instrumento contratual, mediante a devida autorização da Autoridade Competente para o prosseguimento.</w:t>
            </w:r>
          </w:p>
        </w:tc>
      </w:tr>
      <w:tr w:rsidR="00937DFC" w14:paraId="0F5B8E3B" w14:textId="77777777">
        <w:tc>
          <w:tcPr>
            <w:tcW w:w="840" w:type="dxa"/>
            <w:vAlign w:val="center"/>
          </w:tcPr>
          <w:p w14:paraId="3474E81B"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04</w:t>
            </w:r>
          </w:p>
        </w:tc>
        <w:tc>
          <w:tcPr>
            <w:tcW w:w="5160" w:type="dxa"/>
            <w:vAlign w:val="center"/>
          </w:tcPr>
          <w:p w14:paraId="03F9123A" w14:textId="77777777" w:rsidR="00937DFC" w:rsidRDefault="00571EAA">
            <w:pPr>
              <w:widowControl w:val="0"/>
              <w:spacing w:before="120" w:after="120"/>
              <w:ind w:left="0" w:right="148" w:firstLine="0"/>
              <w:rPr>
                <w:rFonts w:ascii="Arial" w:eastAsia="Arial" w:hAnsi="Arial" w:cs="Arial"/>
                <w:sz w:val="24"/>
                <w:szCs w:val="24"/>
              </w:rPr>
            </w:pPr>
            <w:r>
              <w:rPr>
                <w:rFonts w:ascii="Arial" w:eastAsia="Arial" w:hAnsi="Arial" w:cs="Arial"/>
                <w:sz w:val="24"/>
                <w:szCs w:val="24"/>
              </w:rPr>
              <w:t>Notificar, caso o contratado tenha feito a opção pelo seguro-garantia, a seguradora quanto às irregularidades identificadas, a fim de que ela acompanhe os procedimentos para o saneamento ou o possível acionamento do seguro.</w:t>
            </w:r>
          </w:p>
        </w:tc>
        <w:tc>
          <w:tcPr>
            <w:tcW w:w="3045" w:type="dxa"/>
            <w:vAlign w:val="center"/>
          </w:tcPr>
          <w:p w14:paraId="053CFA50" w14:textId="77777777" w:rsidR="00937DFC" w:rsidRDefault="00571EAA">
            <w:pPr>
              <w:widowControl w:val="0"/>
              <w:spacing w:before="120" w:after="120"/>
              <w:ind w:left="0" w:right="148" w:firstLine="0"/>
              <w:rPr>
                <w:rFonts w:ascii="Arial" w:eastAsia="Arial" w:hAnsi="Arial" w:cs="Arial"/>
                <w:sz w:val="24"/>
                <w:szCs w:val="24"/>
              </w:rPr>
            </w:pPr>
            <w:r>
              <w:rPr>
                <w:rFonts w:ascii="Arial" w:eastAsia="Arial" w:hAnsi="Arial" w:cs="Arial"/>
                <w:sz w:val="24"/>
                <w:szCs w:val="24"/>
              </w:rPr>
              <w:t>Gestores e fiscais ou Comissão Gestora do instrumento contratual.</w:t>
            </w:r>
          </w:p>
        </w:tc>
      </w:tr>
      <w:tr w:rsidR="00937DFC" w14:paraId="2B0DEC2B" w14:textId="77777777">
        <w:tc>
          <w:tcPr>
            <w:tcW w:w="840" w:type="dxa"/>
            <w:vAlign w:val="center"/>
          </w:tcPr>
          <w:p w14:paraId="466C25A1"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05</w:t>
            </w:r>
          </w:p>
        </w:tc>
        <w:tc>
          <w:tcPr>
            <w:tcW w:w="5160" w:type="dxa"/>
            <w:vAlign w:val="center"/>
          </w:tcPr>
          <w:p w14:paraId="3DEC742B" w14:textId="77777777" w:rsidR="00937DFC" w:rsidRDefault="00937DFC">
            <w:pPr>
              <w:widowControl w:val="0"/>
              <w:spacing w:before="120" w:after="120"/>
              <w:ind w:left="0" w:right="148" w:firstLine="0"/>
              <w:rPr>
                <w:rFonts w:ascii="Arial" w:eastAsia="Arial" w:hAnsi="Arial" w:cs="Arial"/>
                <w:sz w:val="24"/>
                <w:szCs w:val="24"/>
              </w:rPr>
            </w:pPr>
          </w:p>
          <w:p w14:paraId="333177EE" w14:textId="77777777" w:rsidR="00937DFC" w:rsidRDefault="00571EAA">
            <w:pPr>
              <w:widowControl w:val="0"/>
              <w:spacing w:before="120" w:after="120"/>
              <w:ind w:left="0" w:right="148" w:firstLine="0"/>
              <w:rPr>
                <w:rFonts w:ascii="Arial" w:eastAsia="Arial" w:hAnsi="Arial" w:cs="Arial"/>
                <w:sz w:val="24"/>
                <w:szCs w:val="24"/>
              </w:rPr>
            </w:pPr>
            <w:r>
              <w:rPr>
                <w:rFonts w:ascii="Arial" w:eastAsia="Arial" w:hAnsi="Arial" w:cs="Arial"/>
                <w:sz w:val="24"/>
                <w:szCs w:val="24"/>
              </w:rPr>
              <w:t xml:space="preserve">Providenciar os procedimentos para a rescisão do instrumento contratual em caso de inércia do contratado e/ou de atraso superior ao aceitável conforme definição no instrumento contratual, que impossibilite a sua continuidade. </w:t>
            </w:r>
          </w:p>
        </w:tc>
        <w:tc>
          <w:tcPr>
            <w:tcW w:w="3045" w:type="dxa"/>
            <w:vAlign w:val="center"/>
          </w:tcPr>
          <w:p w14:paraId="0BD2A4EE"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Autoridade Competente, mediante a devida justificativa dos Gestores e fiscais ou Comissão Gestora do instrumento contratual.</w:t>
            </w:r>
          </w:p>
        </w:tc>
      </w:tr>
      <w:tr w:rsidR="00937DFC" w14:paraId="1AAD9C4D" w14:textId="77777777">
        <w:tc>
          <w:tcPr>
            <w:tcW w:w="840" w:type="dxa"/>
            <w:vAlign w:val="center"/>
          </w:tcPr>
          <w:p w14:paraId="5029FFD1"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06</w:t>
            </w:r>
          </w:p>
        </w:tc>
        <w:tc>
          <w:tcPr>
            <w:tcW w:w="5160" w:type="dxa"/>
            <w:vAlign w:val="center"/>
          </w:tcPr>
          <w:p w14:paraId="7647D8BA" w14:textId="77777777" w:rsidR="00937DFC" w:rsidRDefault="00571EAA">
            <w:pPr>
              <w:widowControl w:val="0"/>
              <w:spacing w:before="120" w:after="120"/>
              <w:ind w:left="0" w:right="148" w:firstLine="0"/>
              <w:rPr>
                <w:rFonts w:ascii="Arial" w:eastAsia="Arial" w:hAnsi="Arial" w:cs="Arial"/>
                <w:sz w:val="24"/>
                <w:szCs w:val="24"/>
              </w:rPr>
            </w:pPr>
            <w:r>
              <w:rPr>
                <w:rFonts w:ascii="Arial" w:eastAsia="Arial" w:hAnsi="Arial" w:cs="Arial"/>
                <w:sz w:val="24"/>
                <w:szCs w:val="24"/>
              </w:rPr>
              <w:t xml:space="preserve">Convocar a próxima empresa classificada para assumir a execução do instrumento </w:t>
            </w:r>
            <w:r>
              <w:rPr>
                <w:rFonts w:ascii="Arial" w:eastAsia="Arial" w:hAnsi="Arial" w:cs="Arial"/>
                <w:sz w:val="24"/>
                <w:szCs w:val="24"/>
              </w:rPr>
              <w:lastRenderedPageBreak/>
              <w:t>contratual, se ainda houver possibilidade.</w:t>
            </w:r>
          </w:p>
        </w:tc>
        <w:tc>
          <w:tcPr>
            <w:tcW w:w="3045" w:type="dxa"/>
            <w:vAlign w:val="center"/>
          </w:tcPr>
          <w:p w14:paraId="3D5255AD"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lastRenderedPageBreak/>
              <w:t xml:space="preserve">Agente/Comissão de Contratação, mediante </w:t>
            </w:r>
            <w:r>
              <w:rPr>
                <w:rFonts w:ascii="Arial" w:eastAsia="Arial" w:hAnsi="Arial" w:cs="Arial"/>
                <w:sz w:val="24"/>
                <w:szCs w:val="24"/>
              </w:rPr>
              <w:lastRenderedPageBreak/>
              <w:t>justificativa da área gestora e autorização da Autoridade competente.</w:t>
            </w:r>
          </w:p>
        </w:tc>
      </w:tr>
      <w:tr w:rsidR="00937DFC" w14:paraId="2512254D" w14:textId="77777777">
        <w:tc>
          <w:tcPr>
            <w:tcW w:w="840" w:type="dxa"/>
            <w:vAlign w:val="center"/>
          </w:tcPr>
          <w:p w14:paraId="1151F045"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lastRenderedPageBreak/>
              <w:t>07</w:t>
            </w:r>
          </w:p>
        </w:tc>
        <w:tc>
          <w:tcPr>
            <w:tcW w:w="5160" w:type="dxa"/>
            <w:vAlign w:val="center"/>
          </w:tcPr>
          <w:p w14:paraId="0F7B46AF" w14:textId="77777777" w:rsidR="00937DFC" w:rsidRDefault="00571EAA">
            <w:pPr>
              <w:spacing w:before="120" w:after="120"/>
              <w:ind w:left="0" w:firstLine="0"/>
              <w:rPr>
                <w:rFonts w:ascii="Arial" w:eastAsia="Arial" w:hAnsi="Arial" w:cs="Arial"/>
                <w:b/>
                <w:color w:val="FF0000"/>
                <w:sz w:val="24"/>
                <w:szCs w:val="24"/>
                <w:highlight w:val="yellow"/>
              </w:rPr>
            </w:pPr>
            <w:r>
              <w:rPr>
                <w:rFonts w:ascii="Arial" w:eastAsia="Arial" w:hAnsi="Arial" w:cs="Arial"/>
                <w:sz w:val="24"/>
                <w:szCs w:val="24"/>
              </w:rPr>
              <w:t xml:space="preserve">Providenciar a contratação emergencial do objeto. </w:t>
            </w:r>
            <w:r>
              <w:rPr>
                <w:rFonts w:ascii="Arial" w:eastAsia="Arial" w:hAnsi="Arial" w:cs="Arial"/>
                <w:b/>
                <w:color w:val="FF0000"/>
                <w:sz w:val="24"/>
                <w:szCs w:val="24"/>
                <w:highlight w:val="yellow"/>
              </w:rPr>
              <w:t>(Indicar essa ação somente se o objeto for bem ou serviço imprescindível para o funcionamento das unidades escolares.)</w:t>
            </w:r>
          </w:p>
        </w:tc>
        <w:tc>
          <w:tcPr>
            <w:tcW w:w="3045" w:type="dxa"/>
            <w:vAlign w:val="center"/>
          </w:tcPr>
          <w:p w14:paraId="07536339"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Áreas requisitante e técnica </w:t>
            </w:r>
            <w:r>
              <w:rPr>
                <w:rFonts w:ascii="Arial" w:eastAsia="Arial" w:hAnsi="Arial" w:cs="Arial"/>
                <w:color w:val="FF0000"/>
                <w:sz w:val="24"/>
                <w:szCs w:val="24"/>
              </w:rPr>
              <w:t>(</w:t>
            </w:r>
            <w:r>
              <w:rPr>
                <w:rFonts w:ascii="Arial" w:eastAsia="Arial" w:hAnsi="Arial" w:cs="Arial"/>
                <w:color w:val="FF0000"/>
                <w:sz w:val="24"/>
                <w:szCs w:val="24"/>
                <w:highlight w:val="yellow"/>
              </w:rPr>
              <w:t>Especificar a área requisitante e, quando couber, a área técnica)</w:t>
            </w:r>
            <w:r>
              <w:rPr>
                <w:rFonts w:ascii="Arial" w:eastAsia="Arial" w:hAnsi="Arial" w:cs="Arial"/>
                <w:color w:val="FF0000"/>
                <w:sz w:val="24"/>
                <w:szCs w:val="24"/>
              </w:rPr>
              <w:t xml:space="preserve"> </w:t>
            </w:r>
            <w:r>
              <w:rPr>
                <w:rFonts w:ascii="Arial" w:eastAsia="Arial" w:hAnsi="Arial" w:cs="Arial"/>
                <w:sz w:val="24"/>
                <w:szCs w:val="24"/>
              </w:rPr>
              <w:t>mediante a devida justificativa e autorização da Autoridade Competente</w:t>
            </w:r>
            <w:r>
              <w:rPr>
                <w:rFonts w:ascii="Arial" w:eastAsia="Arial" w:hAnsi="Arial" w:cs="Arial"/>
                <w:color w:val="FF0000"/>
                <w:sz w:val="24"/>
                <w:szCs w:val="24"/>
              </w:rPr>
              <w:t>.</w:t>
            </w:r>
          </w:p>
        </w:tc>
      </w:tr>
      <w:tr w:rsidR="00937DFC" w14:paraId="5FC548D7" w14:textId="77777777">
        <w:tc>
          <w:tcPr>
            <w:tcW w:w="840" w:type="dxa"/>
            <w:vAlign w:val="center"/>
          </w:tcPr>
          <w:p w14:paraId="442DB92A"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08</w:t>
            </w:r>
          </w:p>
        </w:tc>
        <w:tc>
          <w:tcPr>
            <w:tcW w:w="5160" w:type="dxa"/>
            <w:vAlign w:val="center"/>
          </w:tcPr>
          <w:p w14:paraId="292550F5" w14:textId="77777777" w:rsidR="00937DFC" w:rsidRDefault="00571EAA">
            <w:pPr>
              <w:spacing w:before="120" w:after="120"/>
              <w:ind w:left="0" w:firstLine="0"/>
              <w:rPr>
                <w:rFonts w:ascii="Arial" w:eastAsia="Arial" w:hAnsi="Arial" w:cs="Arial"/>
                <w:sz w:val="24"/>
                <w:szCs w:val="24"/>
              </w:rPr>
            </w:pPr>
            <w:r>
              <w:rPr>
                <w:rFonts w:ascii="Arial" w:eastAsia="Arial" w:hAnsi="Arial" w:cs="Arial"/>
                <w:color w:val="FF0000"/>
                <w:sz w:val="24"/>
                <w:szCs w:val="24"/>
                <w:highlight w:val="yellow"/>
              </w:rPr>
              <w:t>(Indicar outras ações que entendam pertinentes)</w:t>
            </w:r>
          </w:p>
        </w:tc>
        <w:tc>
          <w:tcPr>
            <w:tcW w:w="3045" w:type="dxa"/>
            <w:vAlign w:val="center"/>
          </w:tcPr>
          <w:p w14:paraId="179F9289" w14:textId="77777777" w:rsidR="00937DFC" w:rsidRDefault="00937DFC">
            <w:pPr>
              <w:spacing w:before="120" w:after="120"/>
              <w:ind w:left="0" w:firstLine="0"/>
              <w:rPr>
                <w:rFonts w:ascii="Arial" w:eastAsia="Arial" w:hAnsi="Arial" w:cs="Arial"/>
                <w:sz w:val="24"/>
                <w:szCs w:val="24"/>
              </w:rPr>
            </w:pPr>
          </w:p>
        </w:tc>
      </w:tr>
    </w:tbl>
    <w:p w14:paraId="2E884D5A" w14:textId="77777777" w:rsidR="00937DFC" w:rsidRDefault="00937DFC">
      <w:pPr>
        <w:spacing w:before="120" w:after="120" w:line="240" w:lineRule="auto"/>
        <w:ind w:left="0" w:firstLine="0"/>
        <w:rPr>
          <w:rFonts w:ascii="Arial" w:eastAsia="Arial" w:hAnsi="Arial" w:cs="Arial"/>
          <w:b/>
          <w:sz w:val="24"/>
          <w:szCs w:val="24"/>
        </w:rPr>
      </w:pPr>
    </w:p>
    <w:p w14:paraId="3E0C4917" w14:textId="77777777" w:rsidR="00937DFC" w:rsidRDefault="00571EAA">
      <w:pPr>
        <w:numPr>
          <w:ilvl w:val="1"/>
          <w:numId w:val="2"/>
        </w:numPr>
        <w:spacing w:before="120" w:after="120" w:line="240" w:lineRule="auto"/>
        <w:ind w:left="850" w:hanging="285"/>
        <w:rPr>
          <w:rFonts w:ascii="Arial" w:eastAsia="Arial" w:hAnsi="Arial" w:cs="Arial"/>
          <w:sz w:val="24"/>
          <w:szCs w:val="24"/>
        </w:rPr>
      </w:pPr>
      <w:r>
        <w:rPr>
          <w:rFonts w:ascii="Arial" w:eastAsia="Arial" w:hAnsi="Arial" w:cs="Arial"/>
          <w:b/>
          <w:sz w:val="24"/>
          <w:szCs w:val="24"/>
        </w:rPr>
        <w:t>RISCO 05: inadimplência fiscal, tributária, previdenciária e trabalhista pela contratada.</w:t>
      </w:r>
    </w:p>
    <w:p w14:paraId="785CD78F"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 xml:space="preserve">Probabilidade (qualitativa e quantitativa): </w:t>
      </w:r>
      <w:r>
        <w:rPr>
          <w:rFonts w:ascii="Arial" w:eastAsia="Arial" w:hAnsi="Arial" w:cs="Arial"/>
          <w:color w:val="FF0000"/>
          <w:sz w:val="24"/>
          <w:szCs w:val="24"/>
          <w:highlight w:val="yellow"/>
        </w:rPr>
        <w:t>provável – 10 (indicar conforme histórico do setor para a contratação, classificação contida na tabela do subitem 2.3.1 e definição contida no subitem 2.8)</w:t>
      </w:r>
      <w:r>
        <w:rPr>
          <w:rFonts w:ascii="Arial" w:eastAsia="Arial" w:hAnsi="Arial" w:cs="Arial"/>
          <w:color w:val="FF0000"/>
          <w:sz w:val="24"/>
          <w:szCs w:val="24"/>
        </w:rPr>
        <w:t>;</w:t>
      </w:r>
    </w:p>
    <w:p w14:paraId="1CC691D8"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 xml:space="preserve">Impacto (qualitativo e quantitativo): </w:t>
      </w:r>
      <w:r>
        <w:rPr>
          <w:rFonts w:ascii="Arial" w:eastAsia="Arial" w:hAnsi="Arial" w:cs="Arial"/>
          <w:color w:val="FF0000"/>
          <w:sz w:val="24"/>
          <w:szCs w:val="24"/>
          <w:highlight w:val="yellow"/>
        </w:rPr>
        <w:t>alto</w:t>
      </w:r>
      <w:r>
        <w:rPr>
          <w:rFonts w:ascii="Arial" w:eastAsia="Arial" w:hAnsi="Arial" w:cs="Arial"/>
          <w:sz w:val="24"/>
          <w:szCs w:val="24"/>
          <w:highlight w:val="yellow"/>
        </w:rPr>
        <w:t xml:space="preserve"> </w:t>
      </w:r>
      <w:r>
        <w:rPr>
          <w:rFonts w:ascii="Arial" w:eastAsia="Arial" w:hAnsi="Arial" w:cs="Arial"/>
          <w:color w:val="FF0000"/>
          <w:sz w:val="24"/>
          <w:szCs w:val="24"/>
          <w:highlight w:val="yellow"/>
        </w:rPr>
        <w:t>– 15 (indicar conforme histórico do setor para a contratação, classificação contida na tabela do item 2.3.1 e definição contida no subitem 2.9);</w:t>
      </w:r>
    </w:p>
    <w:p w14:paraId="08D5DFEB"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 xml:space="preserve">Nível de risco (qualitativo e quantitativo): </w:t>
      </w:r>
      <w:r>
        <w:rPr>
          <w:rFonts w:ascii="Arial" w:eastAsia="Arial" w:hAnsi="Arial" w:cs="Arial"/>
          <w:color w:val="FF0000"/>
          <w:sz w:val="24"/>
          <w:szCs w:val="24"/>
          <w:highlight w:val="yellow"/>
        </w:rPr>
        <w:t>alto – 150 (identificar conforme produto obtido entre probabilidade x impacto, a classificação contida na tabela do subitem 2.10 e definição contida no subitem 2.12)</w:t>
      </w:r>
      <w:r>
        <w:rPr>
          <w:rFonts w:ascii="Arial" w:eastAsia="Arial" w:hAnsi="Arial" w:cs="Arial"/>
          <w:color w:val="FF0000"/>
          <w:sz w:val="24"/>
          <w:szCs w:val="24"/>
        </w:rPr>
        <w:t>;</w:t>
      </w:r>
    </w:p>
    <w:p w14:paraId="0FFBE2B0"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Dano(s)/Consequência(s):</w:t>
      </w:r>
      <w:r>
        <w:rPr>
          <w:rFonts w:ascii="Arial" w:eastAsia="Arial" w:hAnsi="Arial" w:cs="Arial"/>
          <w:sz w:val="24"/>
          <w:szCs w:val="24"/>
        </w:rPr>
        <w:t xml:space="preserve"> irregularidade do contratado; deficiência na execução do objeto contratado/adquirido; atendimento inadequado da política pública educacional; rescisão do instrumento contratual; potencial criação de passivo (trabalhista/previdenciário) para a Administração;</w:t>
      </w:r>
    </w:p>
    <w:p w14:paraId="4D3422C6"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Ações de prevenção:</w:t>
      </w:r>
    </w:p>
    <w:tbl>
      <w:tblPr>
        <w:tblStyle w:val="afff3"/>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5194"/>
        <w:gridCol w:w="3021"/>
      </w:tblGrid>
      <w:tr w:rsidR="00937DFC" w14:paraId="4B3B91D7" w14:textId="77777777">
        <w:trPr>
          <w:tblHeader/>
        </w:trPr>
        <w:tc>
          <w:tcPr>
            <w:tcW w:w="846" w:type="dxa"/>
            <w:vAlign w:val="center"/>
          </w:tcPr>
          <w:p w14:paraId="6426DF8B"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Ação</w:t>
            </w:r>
          </w:p>
        </w:tc>
        <w:tc>
          <w:tcPr>
            <w:tcW w:w="5194" w:type="dxa"/>
            <w:vAlign w:val="center"/>
          </w:tcPr>
          <w:p w14:paraId="425ABAA0"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Descrição da ação preventiva</w:t>
            </w:r>
          </w:p>
        </w:tc>
        <w:tc>
          <w:tcPr>
            <w:tcW w:w="3021" w:type="dxa"/>
            <w:vAlign w:val="center"/>
          </w:tcPr>
          <w:p w14:paraId="2DB671E1"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Responsável(</w:t>
            </w:r>
            <w:proofErr w:type="spellStart"/>
            <w:r>
              <w:rPr>
                <w:rFonts w:ascii="Arial" w:eastAsia="Arial" w:hAnsi="Arial" w:cs="Arial"/>
                <w:b/>
                <w:sz w:val="24"/>
                <w:szCs w:val="24"/>
              </w:rPr>
              <w:t>is</w:t>
            </w:r>
            <w:proofErr w:type="spellEnd"/>
            <w:r>
              <w:rPr>
                <w:rFonts w:ascii="Arial" w:eastAsia="Arial" w:hAnsi="Arial" w:cs="Arial"/>
                <w:b/>
                <w:sz w:val="24"/>
                <w:szCs w:val="24"/>
              </w:rPr>
              <w:t>)</w:t>
            </w:r>
          </w:p>
        </w:tc>
      </w:tr>
      <w:tr w:rsidR="00937DFC" w14:paraId="0C9A2A72" w14:textId="77777777">
        <w:tc>
          <w:tcPr>
            <w:tcW w:w="846" w:type="dxa"/>
            <w:vAlign w:val="center"/>
          </w:tcPr>
          <w:p w14:paraId="4756BB6C"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01</w:t>
            </w:r>
          </w:p>
        </w:tc>
        <w:tc>
          <w:tcPr>
            <w:tcW w:w="5194" w:type="dxa"/>
            <w:vAlign w:val="center"/>
          </w:tcPr>
          <w:p w14:paraId="656101AA"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Estabelecer claramente no Termo de Referência e no Edital a obrigação de o contratado manter vigente todas as condições de habilitação exigidas para a contratação/aquisição durante a execução do objeto, em especial quanto à qualificação econômico-financeira, bem como estabelecer as respectivas sanções que podem ser aplicadas em decorrência do descumprimento.</w:t>
            </w:r>
          </w:p>
        </w:tc>
        <w:tc>
          <w:tcPr>
            <w:tcW w:w="3021" w:type="dxa"/>
            <w:vAlign w:val="center"/>
          </w:tcPr>
          <w:p w14:paraId="5589B205" w14:textId="77777777" w:rsidR="00937DFC" w:rsidRDefault="00571EAA">
            <w:pPr>
              <w:spacing w:before="120" w:after="120"/>
              <w:ind w:left="0" w:firstLine="0"/>
              <w:rPr>
                <w:rFonts w:ascii="Arial" w:eastAsia="Arial" w:hAnsi="Arial" w:cs="Arial"/>
                <w:color w:val="FF0000"/>
                <w:sz w:val="24"/>
                <w:szCs w:val="24"/>
              </w:rPr>
            </w:pPr>
            <w:r>
              <w:rPr>
                <w:rFonts w:ascii="Arial" w:eastAsia="Arial" w:hAnsi="Arial" w:cs="Arial"/>
                <w:sz w:val="24"/>
                <w:szCs w:val="24"/>
              </w:rPr>
              <w:t xml:space="preserve">Gestores e Técnicos das áreas requisitante e técnica </w:t>
            </w:r>
            <w:r>
              <w:rPr>
                <w:rFonts w:ascii="Arial" w:eastAsia="Arial" w:hAnsi="Arial" w:cs="Arial"/>
                <w:color w:val="FF0000"/>
                <w:sz w:val="24"/>
                <w:szCs w:val="24"/>
                <w:highlight w:val="yellow"/>
              </w:rPr>
              <w:t xml:space="preserve">(especificar a área requisitante e, quando couber, a área técnica) </w:t>
            </w:r>
            <w:r>
              <w:rPr>
                <w:rFonts w:ascii="Arial" w:eastAsia="Arial" w:hAnsi="Arial" w:cs="Arial"/>
                <w:sz w:val="24"/>
                <w:szCs w:val="24"/>
              </w:rPr>
              <w:t xml:space="preserve">na elaboração do TR. </w:t>
            </w:r>
          </w:p>
          <w:p w14:paraId="1E7F4CCD"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A EPPC/</w:t>
            </w:r>
            <w:proofErr w:type="spellStart"/>
            <w:r>
              <w:rPr>
                <w:rFonts w:ascii="Arial" w:eastAsia="Arial" w:hAnsi="Arial" w:cs="Arial"/>
                <w:sz w:val="24"/>
                <w:szCs w:val="24"/>
              </w:rPr>
              <w:t>Sedu</w:t>
            </w:r>
            <w:proofErr w:type="spellEnd"/>
            <w:r>
              <w:rPr>
                <w:rFonts w:ascii="Arial" w:eastAsia="Arial" w:hAnsi="Arial" w:cs="Arial"/>
                <w:sz w:val="24"/>
                <w:szCs w:val="24"/>
              </w:rPr>
              <w:t xml:space="preserve">, no acompanhamento preventivo da adequação </w:t>
            </w:r>
            <w:r>
              <w:rPr>
                <w:rFonts w:ascii="Arial" w:eastAsia="Arial" w:hAnsi="Arial" w:cs="Arial"/>
                <w:sz w:val="24"/>
                <w:szCs w:val="24"/>
              </w:rPr>
              <w:lastRenderedPageBreak/>
              <w:t>dos documentos com suas respectivas listas de verificação.</w:t>
            </w:r>
          </w:p>
          <w:p w14:paraId="14B205EE"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Agente/Comissão de Contratação na elaboração do Edital.</w:t>
            </w:r>
          </w:p>
        </w:tc>
      </w:tr>
      <w:tr w:rsidR="00937DFC" w14:paraId="76D7946A" w14:textId="77777777">
        <w:tc>
          <w:tcPr>
            <w:tcW w:w="846" w:type="dxa"/>
            <w:vAlign w:val="center"/>
          </w:tcPr>
          <w:p w14:paraId="115B069F"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lastRenderedPageBreak/>
              <w:t>02</w:t>
            </w:r>
          </w:p>
        </w:tc>
        <w:tc>
          <w:tcPr>
            <w:tcW w:w="5194" w:type="dxa"/>
            <w:vAlign w:val="center"/>
          </w:tcPr>
          <w:p w14:paraId="6C19C5DF"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Estabelecer claramente no Estudo Técnico Preliminar, Termo de Referência e no Edital a exigência da garantia contratual a fim de que na ocorrência do sinistro seja possível utilizar esse instrumento para o adimplemento de eventual inobservância de obrigações trabalhistas e previdenciárias de qualquer natureza, bem como para o adimplemento de eventuais multas administrativas cujos procedimentos tenham sido finalizados.</w:t>
            </w:r>
          </w:p>
        </w:tc>
        <w:tc>
          <w:tcPr>
            <w:tcW w:w="3021" w:type="dxa"/>
            <w:vAlign w:val="center"/>
          </w:tcPr>
          <w:p w14:paraId="33C8DA1F"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Gestores e Técnicos das áreas requisitante e técnica </w:t>
            </w:r>
            <w:r>
              <w:rPr>
                <w:rFonts w:ascii="Arial" w:eastAsia="Arial" w:hAnsi="Arial" w:cs="Arial"/>
                <w:color w:val="FF0000"/>
                <w:sz w:val="24"/>
                <w:szCs w:val="24"/>
                <w:highlight w:val="yellow"/>
              </w:rPr>
              <w:t>(especificar a área requisitante e, quando couber, a área técnica)</w:t>
            </w:r>
            <w:r>
              <w:rPr>
                <w:rFonts w:ascii="Arial" w:eastAsia="Arial" w:hAnsi="Arial" w:cs="Arial"/>
                <w:sz w:val="24"/>
                <w:szCs w:val="24"/>
              </w:rPr>
              <w:t xml:space="preserve"> na elaboração do ETP e do TR. </w:t>
            </w:r>
          </w:p>
          <w:p w14:paraId="3B64B67F"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A EPPC/</w:t>
            </w:r>
            <w:proofErr w:type="spellStart"/>
            <w:r>
              <w:rPr>
                <w:rFonts w:ascii="Arial" w:eastAsia="Arial" w:hAnsi="Arial" w:cs="Arial"/>
                <w:sz w:val="24"/>
                <w:szCs w:val="24"/>
              </w:rPr>
              <w:t>Sedu</w:t>
            </w:r>
            <w:proofErr w:type="spellEnd"/>
            <w:r>
              <w:rPr>
                <w:rFonts w:ascii="Arial" w:eastAsia="Arial" w:hAnsi="Arial" w:cs="Arial"/>
                <w:sz w:val="24"/>
                <w:szCs w:val="24"/>
              </w:rPr>
              <w:t>, no acompanhamento preventivo da adequação dos documentos com suas respectivas listas de verificação.</w:t>
            </w:r>
          </w:p>
          <w:p w14:paraId="21B9FACF"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Agente/Comissão de Contratação na elaboração do Edital.</w:t>
            </w:r>
          </w:p>
        </w:tc>
      </w:tr>
      <w:tr w:rsidR="00937DFC" w14:paraId="20E57EE8" w14:textId="77777777">
        <w:tc>
          <w:tcPr>
            <w:tcW w:w="846" w:type="dxa"/>
            <w:vAlign w:val="center"/>
          </w:tcPr>
          <w:p w14:paraId="47658FB5"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03</w:t>
            </w:r>
          </w:p>
        </w:tc>
        <w:tc>
          <w:tcPr>
            <w:tcW w:w="5194" w:type="dxa"/>
            <w:vAlign w:val="center"/>
          </w:tcPr>
          <w:p w14:paraId="1E46ED7F"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Acompanhar a regularidade do contratado, notificá-lo quanto à identificação da ausência de certidões válidas, estabelecer prazo para a devida regularização e dar ciência quanto às sanções que podem ser aplicadas.</w:t>
            </w:r>
          </w:p>
        </w:tc>
        <w:tc>
          <w:tcPr>
            <w:tcW w:w="3021" w:type="dxa"/>
            <w:vAlign w:val="center"/>
          </w:tcPr>
          <w:p w14:paraId="2211D357"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Gestores e fiscais ou Comissão Gestora do instrumento contratual.</w:t>
            </w:r>
          </w:p>
        </w:tc>
      </w:tr>
      <w:tr w:rsidR="00937DFC" w14:paraId="10ECA4F2" w14:textId="77777777">
        <w:tc>
          <w:tcPr>
            <w:tcW w:w="846" w:type="dxa"/>
            <w:vAlign w:val="center"/>
          </w:tcPr>
          <w:p w14:paraId="1F425D01"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04</w:t>
            </w:r>
          </w:p>
        </w:tc>
        <w:tc>
          <w:tcPr>
            <w:tcW w:w="5194" w:type="dxa"/>
            <w:vAlign w:val="center"/>
          </w:tcPr>
          <w:p w14:paraId="4FF6B738" w14:textId="77777777" w:rsidR="00937DFC" w:rsidRDefault="00571EAA">
            <w:pPr>
              <w:spacing w:before="120" w:after="120"/>
              <w:ind w:left="0" w:firstLine="0"/>
              <w:rPr>
                <w:rFonts w:ascii="Arial" w:eastAsia="Arial" w:hAnsi="Arial" w:cs="Arial"/>
                <w:sz w:val="24"/>
                <w:szCs w:val="24"/>
              </w:rPr>
            </w:pPr>
            <w:r>
              <w:rPr>
                <w:rFonts w:ascii="Arial" w:eastAsia="Arial" w:hAnsi="Arial" w:cs="Arial"/>
                <w:color w:val="FF0000"/>
                <w:sz w:val="24"/>
                <w:szCs w:val="24"/>
                <w:highlight w:val="yellow"/>
              </w:rPr>
              <w:t>(Indicar outras ações que entenderem pertinentes)</w:t>
            </w:r>
          </w:p>
        </w:tc>
        <w:tc>
          <w:tcPr>
            <w:tcW w:w="3021" w:type="dxa"/>
            <w:vAlign w:val="center"/>
          </w:tcPr>
          <w:p w14:paraId="46DFC09A" w14:textId="77777777" w:rsidR="00937DFC" w:rsidRDefault="00937DFC">
            <w:pPr>
              <w:spacing w:before="120" w:after="120"/>
              <w:ind w:left="0" w:firstLine="0"/>
              <w:rPr>
                <w:rFonts w:ascii="Arial" w:eastAsia="Arial" w:hAnsi="Arial" w:cs="Arial"/>
                <w:sz w:val="24"/>
                <w:szCs w:val="24"/>
              </w:rPr>
            </w:pPr>
          </w:p>
        </w:tc>
      </w:tr>
    </w:tbl>
    <w:p w14:paraId="618098F3" w14:textId="77777777" w:rsidR="00937DFC" w:rsidRDefault="00937DFC">
      <w:pPr>
        <w:spacing w:before="120" w:after="120" w:line="240" w:lineRule="auto"/>
        <w:ind w:left="0" w:firstLine="0"/>
        <w:rPr>
          <w:rFonts w:ascii="Arial" w:eastAsia="Arial" w:hAnsi="Arial" w:cs="Arial"/>
          <w:sz w:val="24"/>
          <w:szCs w:val="24"/>
        </w:rPr>
      </w:pPr>
    </w:p>
    <w:p w14:paraId="1D789598"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Ações de contingenciamento:</w:t>
      </w:r>
    </w:p>
    <w:tbl>
      <w:tblPr>
        <w:tblStyle w:val="afff4"/>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5194"/>
        <w:gridCol w:w="3021"/>
      </w:tblGrid>
      <w:tr w:rsidR="00937DFC" w14:paraId="59FFBEA6" w14:textId="77777777">
        <w:trPr>
          <w:tblHeader/>
        </w:trPr>
        <w:tc>
          <w:tcPr>
            <w:tcW w:w="846" w:type="dxa"/>
          </w:tcPr>
          <w:p w14:paraId="360FB09A"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Ação</w:t>
            </w:r>
          </w:p>
        </w:tc>
        <w:tc>
          <w:tcPr>
            <w:tcW w:w="5194" w:type="dxa"/>
          </w:tcPr>
          <w:p w14:paraId="12F6C942"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Descrição da ação de contingência</w:t>
            </w:r>
          </w:p>
        </w:tc>
        <w:tc>
          <w:tcPr>
            <w:tcW w:w="3021" w:type="dxa"/>
          </w:tcPr>
          <w:p w14:paraId="20939D21"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Responsável(</w:t>
            </w:r>
            <w:proofErr w:type="spellStart"/>
            <w:r>
              <w:rPr>
                <w:rFonts w:ascii="Arial" w:eastAsia="Arial" w:hAnsi="Arial" w:cs="Arial"/>
                <w:b/>
                <w:sz w:val="24"/>
                <w:szCs w:val="24"/>
              </w:rPr>
              <w:t>is</w:t>
            </w:r>
            <w:proofErr w:type="spellEnd"/>
            <w:r>
              <w:rPr>
                <w:rFonts w:ascii="Arial" w:eastAsia="Arial" w:hAnsi="Arial" w:cs="Arial"/>
                <w:b/>
                <w:sz w:val="24"/>
                <w:szCs w:val="24"/>
              </w:rPr>
              <w:t>)</w:t>
            </w:r>
          </w:p>
        </w:tc>
      </w:tr>
      <w:tr w:rsidR="00937DFC" w14:paraId="555A50F7" w14:textId="77777777">
        <w:tc>
          <w:tcPr>
            <w:tcW w:w="846" w:type="dxa"/>
            <w:vAlign w:val="center"/>
          </w:tcPr>
          <w:p w14:paraId="4341C0F8"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01</w:t>
            </w:r>
          </w:p>
        </w:tc>
        <w:tc>
          <w:tcPr>
            <w:tcW w:w="5194" w:type="dxa"/>
            <w:vAlign w:val="center"/>
          </w:tcPr>
          <w:p w14:paraId="4C94BBB1" w14:textId="77777777" w:rsidR="00937DFC" w:rsidRDefault="00571EAA">
            <w:pPr>
              <w:widowControl w:val="0"/>
              <w:spacing w:before="120" w:after="120"/>
              <w:ind w:left="0" w:right="148" w:firstLine="0"/>
              <w:rPr>
                <w:rFonts w:ascii="Arial" w:eastAsia="Arial" w:hAnsi="Arial" w:cs="Arial"/>
                <w:sz w:val="24"/>
                <w:szCs w:val="24"/>
              </w:rPr>
            </w:pPr>
            <w:r>
              <w:rPr>
                <w:rFonts w:ascii="Arial" w:eastAsia="Arial" w:hAnsi="Arial" w:cs="Arial"/>
                <w:sz w:val="24"/>
                <w:szCs w:val="24"/>
              </w:rPr>
              <w:t>Retenção de valores devidos ao contratado e pagamento direto aos interessados para assegurar o cumprimento de eventuais obrigações trabalhistas e previdenciárias não satisfeitas.</w:t>
            </w:r>
          </w:p>
          <w:p w14:paraId="00F147BA" w14:textId="77777777" w:rsidR="00937DFC" w:rsidRDefault="00571EAA">
            <w:pPr>
              <w:widowControl w:val="0"/>
              <w:spacing w:before="120" w:after="120"/>
              <w:ind w:left="0" w:right="148" w:firstLine="0"/>
              <w:rPr>
                <w:rFonts w:ascii="Arial" w:eastAsia="Arial" w:hAnsi="Arial" w:cs="Arial"/>
                <w:color w:val="FF0000"/>
                <w:sz w:val="24"/>
                <w:szCs w:val="24"/>
              </w:rPr>
            </w:pPr>
            <w:r>
              <w:rPr>
                <w:rFonts w:ascii="Arial" w:eastAsia="Arial" w:hAnsi="Arial" w:cs="Arial"/>
                <w:color w:val="FF0000"/>
                <w:sz w:val="24"/>
                <w:szCs w:val="24"/>
                <w:highlight w:val="yellow"/>
              </w:rPr>
              <w:t>(</w:t>
            </w:r>
            <w:r>
              <w:rPr>
                <w:rFonts w:ascii="Arial" w:eastAsia="Arial" w:hAnsi="Arial" w:cs="Arial"/>
                <w:b/>
                <w:color w:val="FF0000"/>
                <w:sz w:val="24"/>
                <w:szCs w:val="24"/>
                <w:highlight w:val="yellow"/>
              </w:rPr>
              <w:t>Indicar essa ação somente se a contratação envolver a disponibilização de mão de obra com dedicação exclusiva</w:t>
            </w:r>
            <w:r>
              <w:rPr>
                <w:rFonts w:ascii="Arial" w:eastAsia="Arial" w:hAnsi="Arial" w:cs="Arial"/>
                <w:color w:val="FF0000"/>
                <w:sz w:val="24"/>
                <w:szCs w:val="24"/>
                <w:highlight w:val="yellow"/>
              </w:rPr>
              <w:t>.)</w:t>
            </w:r>
          </w:p>
        </w:tc>
        <w:tc>
          <w:tcPr>
            <w:tcW w:w="3021" w:type="dxa"/>
            <w:vAlign w:val="center"/>
          </w:tcPr>
          <w:p w14:paraId="4359568E"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Área gestora, mediante expressa demanda judicial ou acordo administrativo realizado com a interveniência PGE e autorização </w:t>
            </w:r>
            <w:proofErr w:type="gramStart"/>
            <w:r>
              <w:rPr>
                <w:rFonts w:ascii="Arial" w:eastAsia="Arial" w:hAnsi="Arial" w:cs="Arial"/>
                <w:sz w:val="24"/>
                <w:szCs w:val="24"/>
              </w:rPr>
              <w:t>da  Autoridade</w:t>
            </w:r>
            <w:proofErr w:type="gramEnd"/>
            <w:r>
              <w:rPr>
                <w:rFonts w:ascii="Arial" w:eastAsia="Arial" w:hAnsi="Arial" w:cs="Arial"/>
                <w:sz w:val="24"/>
                <w:szCs w:val="24"/>
              </w:rPr>
              <w:t xml:space="preserve"> competente, </w:t>
            </w:r>
          </w:p>
        </w:tc>
      </w:tr>
      <w:tr w:rsidR="00937DFC" w14:paraId="00FAA27F" w14:textId="77777777">
        <w:tc>
          <w:tcPr>
            <w:tcW w:w="846" w:type="dxa"/>
            <w:vAlign w:val="center"/>
          </w:tcPr>
          <w:p w14:paraId="04E0EEB3"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lastRenderedPageBreak/>
              <w:t>02</w:t>
            </w:r>
          </w:p>
        </w:tc>
        <w:tc>
          <w:tcPr>
            <w:tcW w:w="5194" w:type="dxa"/>
            <w:vAlign w:val="center"/>
          </w:tcPr>
          <w:p w14:paraId="4431E9C5" w14:textId="77777777" w:rsidR="00937DFC" w:rsidRDefault="00571EAA">
            <w:pPr>
              <w:widowControl w:val="0"/>
              <w:spacing w:before="120" w:after="120"/>
              <w:ind w:left="0" w:right="148" w:firstLine="0"/>
              <w:rPr>
                <w:rFonts w:ascii="Arial" w:eastAsia="Arial" w:hAnsi="Arial" w:cs="Arial"/>
                <w:sz w:val="24"/>
                <w:szCs w:val="24"/>
              </w:rPr>
            </w:pPr>
            <w:r>
              <w:rPr>
                <w:rFonts w:ascii="Arial" w:eastAsia="Arial" w:hAnsi="Arial" w:cs="Arial"/>
                <w:sz w:val="24"/>
                <w:szCs w:val="24"/>
              </w:rPr>
              <w:t>Notificar o contratado quanto à ausência de certidões válidas, estabelecer prazo para a devida regularização e dar ciência quanto à possibilidade de serem aplicadas as sanções previstas no instrumento contratual.</w:t>
            </w:r>
          </w:p>
        </w:tc>
        <w:tc>
          <w:tcPr>
            <w:tcW w:w="3021" w:type="dxa"/>
            <w:vAlign w:val="center"/>
          </w:tcPr>
          <w:p w14:paraId="49E212DE"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Gestores e fiscais ou Comissão Gestora do instrumento contratual.</w:t>
            </w:r>
          </w:p>
        </w:tc>
      </w:tr>
      <w:tr w:rsidR="00937DFC" w14:paraId="3C581657" w14:textId="77777777">
        <w:tc>
          <w:tcPr>
            <w:tcW w:w="846" w:type="dxa"/>
            <w:vAlign w:val="center"/>
          </w:tcPr>
          <w:p w14:paraId="2A389F6E"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03</w:t>
            </w:r>
          </w:p>
        </w:tc>
        <w:tc>
          <w:tcPr>
            <w:tcW w:w="5194" w:type="dxa"/>
            <w:vAlign w:val="center"/>
          </w:tcPr>
          <w:p w14:paraId="594908C4" w14:textId="77777777" w:rsidR="00937DFC" w:rsidRDefault="00571EAA">
            <w:pPr>
              <w:widowControl w:val="0"/>
              <w:spacing w:before="120" w:after="120"/>
              <w:ind w:left="0" w:right="148" w:firstLine="0"/>
              <w:rPr>
                <w:rFonts w:ascii="Arial" w:eastAsia="Arial" w:hAnsi="Arial" w:cs="Arial"/>
                <w:sz w:val="24"/>
                <w:szCs w:val="24"/>
              </w:rPr>
            </w:pPr>
            <w:r>
              <w:rPr>
                <w:rFonts w:ascii="Arial" w:eastAsia="Arial" w:hAnsi="Arial" w:cs="Arial"/>
                <w:sz w:val="24"/>
                <w:szCs w:val="24"/>
              </w:rPr>
              <w:t>Providenciar o procedimento para a aplicação de sanção ao contratado, ante a sua inércia</w:t>
            </w:r>
          </w:p>
        </w:tc>
        <w:tc>
          <w:tcPr>
            <w:tcW w:w="3021" w:type="dxa"/>
            <w:vAlign w:val="center"/>
          </w:tcPr>
          <w:p w14:paraId="61E22952"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Gestores e fiscais ou Comissão Gestora do instrumento contratual, mediante a devida autorização da Autoridade Competente para o prosseguimento.</w:t>
            </w:r>
          </w:p>
        </w:tc>
      </w:tr>
      <w:tr w:rsidR="00937DFC" w14:paraId="60BA01EF" w14:textId="77777777">
        <w:tc>
          <w:tcPr>
            <w:tcW w:w="846" w:type="dxa"/>
            <w:vAlign w:val="center"/>
          </w:tcPr>
          <w:p w14:paraId="1A5DE27F"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04</w:t>
            </w:r>
          </w:p>
        </w:tc>
        <w:tc>
          <w:tcPr>
            <w:tcW w:w="5194" w:type="dxa"/>
            <w:vAlign w:val="center"/>
          </w:tcPr>
          <w:p w14:paraId="1EC6E247" w14:textId="77777777" w:rsidR="00937DFC" w:rsidRDefault="00937DFC">
            <w:pPr>
              <w:widowControl w:val="0"/>
              <w:spacing w:before="120" w:after="120"/>
              <w:ind w:left="0" w:right="148" w:firstLine="0"/>
              <w:rPr>
                <w:rFonts w:ascii="Arial" w:eastAsia="Arial" w:hAnsi="Arial" w:cs="Arial"/>
                <w:sz w:val="24"/>
                <w:szCs w:val="24"/>
              </w:rPr>
            </w:pPr>
          </w:p>
          <w:p w14:paraId="4EE383DA" w14:textId="77777777" w:rsidR="00937DFC" w:rsidRDefault="00571EAA">
            <w:pPr>
              <w:widowControl w:val="0"/>
              <w:spacing w:before="120" w:after="120"/>
              <w:ind w:left="0" w:right="148" w:firstLine="0"/>
              <w:rPr>
                <w:rFonts w:ascii="Arial" w:eastAsia="Arial" w:hAnsi="Arial" w:cs="Arial"/>
                <w:sz w:val="24"/>
                <w:szCs w:val="24"/>
              </w:rPr>
            </w:pPr>
            <w:r>
              <w:rPr>
                <w:rFonts w:ascii="Arial" w:eastAsia="Arial" w:hAnsi="Arial" w:cs="Arial"/>
                <w:sz w:val="24"/>
                <w:szCs w:val="24"/>
              </w:rPr>
              <w:t>Providenciar os procedimentos para a rescisão do instrumento contratual em caso de inércia do contratado e/ou de atraso superior ao aceitável conforme definição no instrumento contratual, que impossibilite a sua continuidade.</w:t>
            </w:r>
          </w:p>
        </w:tc>
        <w:tc>
          <w:tcPr>
            <w:tcW w:w="3021" w:type="dxa"/>
            <w:vAlign w:val="center"/>
          </w:tcPr>
          <w:p w14:paraId="094615AB"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Autoridade Competente, mediante a devida justificativa dos Gestores e fiscais ou Comissão Gestora do instrumento contratual.</w:t>
            </w:r>
          </w:p>
        </w:tc>
      </w:tr>
      <w:tr w:rsidR="00937DFC" w14:paraId="3D044E4A" w14:textId="77777777">
        <w:tc>
          <w:tcPr>
            <w:tcW w:w="846" w:type="dxa"/>
            <w:vAlign w:val="center"/>
          </w:tcPr>
          <w:p w14:paraId="5AE90C3C"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05</w:t>
            </w:r>
          </w:p>
        </w:tc>
        <w:tc>
          <w:tcPr>
            <w:tcW w:w="5194" w:type="dxa"/>
            <w:vAlign w:val="center"/>
          </w:tcPr>
          <w:p w14:paraId="39872E8B" w14:textId="77777777" w:rsidR="00937DFC" w:rsidRDefault="00571EAA">
            <w:pPr>
              <w:widowControl w:val="0"/>
              <w:spacing w:before="120" w:after="120"/>
              <w:ind w:left="0" w:right="148" w:firstLine="0"/>
              <w:rPr>
                <w:rFonts w:ascii="Arial" w:eastAsia="Arial" w:hAnsi="Arial" w:cs="Arial"/>
                <w:sz w:val="24"/>
                <w:szCs w:val="24"/>
              </w:rPr>
            </w:pPr>
            <w:r>
              <w:rPr>
                <w:rFonts w:ascii="Arial" w:eastAsia="Arial" w:hAnsi="Arial" w:cs="Arial"/>
                <w:sz w:val="24"/>
                <w:szCs w:val="24"/>
              </w:rPr>
              <w:t>Convocar a próxima empresa classificada para assumir a execução do instrumento contratual, se ainda houver possibilidade.</w:t>
            </w:r>
          </w:p>
        </w:tc>
        <w:tc>
          <w:tcPr>
            <w:tcW w:w="3021" w:type="dxa"/>
            <w:vAlign w:val="center"/>
          </w:tcPr>
          <w:p w14:paraId="12114EAF"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Agente/Comissão de Contratação, mediante justificativa das áreas requisitante e técnica </w:t>
            </w:r>
            <w:r>
              <w:rPr>
                <w:rFonts w:ascii="Arial" w:eastAsia="Arial" w:hAnsi="Arial" w:cs="Arial"/>
                <w:color w:val="FF0000"/>
                <w:sz w:val="24"/>
                <w:szCs w:val="24"/>
                <w:highlight w:val="yellow"/>
              </w:rPr>
              <w:t xml:space="preserve">(especificar a área requisitante e, quando couber, a área técnica) </w:t>
            </w:r>
            <w:r>
              <w:rPr>
                <w:rFonts w:ascii="Arial" w:eastAsia="Arial" w:hAnsi="Arial" w:cs="Arial"/>
                <w:sz w:val="24"/>
                <w:szCs w:val="24"/>
              </w:rPr>
              <w:t>e autorização da Autoridade competente.</w:t>
            </w:r>
          </w:p>
        </w:tc>
      </w:tr>
      <w:tr w:rsidR="00937DFC" w14:paraId="2A2778A9" w14:textId="77777777">
        <w:tc>
          <w:tcPr>
            <w:tcW w:w="846" w:type="dxa"/>
            <w:vAlign w:val="center"/>
          </w:tcPr>
          <w:p w14:paraId="693C47FE"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06</w:t>
            </w:r>
          </w:p>
        </w:tc>
        <w:tc>
          <w:tcPr>
            <w:tcW w:w="5194" w:type="dxa"/>
            <w:vAlign w:val="center"/>
          </w:tcPr>
          <w:p w14:paraId="48A2D6AE" w14:textId="77777777" w:rsidR="00937DFC" w:rsidRDefault="00571EAA">
            <w:pPr>
              <w:spacing w:before="120" w:after="120"/>
              <w:ind w:left="0" w:firstLine="0"/>
              <w:rPr>
                <w:rFonts w:ascii="Arial" w:eastAsia="Arial" w:hAnsi="Arial" w:cs="Arial"/>
                <w:color w:val="FF0000"/>
                <w:sz w:val="24"/>
                <w:szCs w:val="24"/>
                <w:highlight w:val="yellow"/>
              </w:rPr>
            </w:pPr>
            <w:r>
              <w:rPr>
                <w:rFonts w:ascii="Arial" w:eastAsia="Arial" w:hAnsi="Arial" w:cs="Arial"/>
                <w:sz w:val="24"/>
                <w:szCs w:val="24"/>
              </w:rPr>
              <w:t xml:space="preserve">Providenciar a contratação emergencial do objeto. </w:t>
            </w:r>
            <w:r>
              <w:rPr>
                <w:rFonts w:ascii="Arial" w:eastAsia="Arial" w:hAnsi="Arial" w:cs="Arial"/>
                <w:color w:val="FF0000"/>
                <w:sz w:val="24"/>
                <w:szCs w:val="24"/>
                <w:highlight w:val="yellow"/>
              </w:rPr>
              <w:t>(Indicar essa ação somente se o objeto se tratar de bem ou serviço imprescindível para o funcionamento das unidades escolares.)</w:t>
            </w:r>
          </w:p>
        </w:tc>
        <w:tc>
          <w:tcPr>
            <w:tcW w:w="3021" w:type="dxa"/>
            <w:vAlign w:val="center"/>
          </w:tcPr>
          <w:p w14:paraId="2A12B145"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Áreas requisitante e técnica </w:t>
            </w:r>
            <w:r>
              <w:rPr>
                <w:rFonts w:ascii="Arial" w:eastAsia="Arial" w:hAnsi="Arial" w:cs="Arial"/>
                <w:color w:val="FF0000"/>
                <w:sz w:val="24"/>
                <w:szCs w:val="24"/>
              </w:rPr>
              <w:t>(</w:t>
            </w:r>
            <w:r>
              <w:rPr>
                <w:rFonts w:ascii="Arial" w:eastAsia="Arial" w:hAnsi="Arial" w:cs="Arial"/>
                <w:color w:val="FF0000"/>
                <w:sz w:val="24"/>
                <w:szCs w:val="24"/>
                <w:highlight w:val="yellow"/>
              </w:rPr>
              <w:t>Especificar a área requisitante e, quando couber, a área técnica)</w:t>
            </w:r>
            <w:r>
              <w:rPr>
                <w:rFonts w:ascii="Arial" w:eastAsia="Arial" w:hAnsi="Arial" w:cs="Arial"/>
                <w:color w:val="FF0000"/>
                <w:sz w:val="24"/>
                <w:szCs w:val="24"/>
              </w:rPr>
              <w:t xml:space="preserve"> </w:t>
            </w:r>
            <w:r>
              <w:rPr>
                <w:rFonts w:ascii="Arial" w:eastAsia="Arial" w:hAnsi="Arial" w:cs="Arial"/>
                <w:sz w:val="24"/>
                <w:szCs w:val="24"/>
              </w:rPr>
              <w:t>mediante a devida justificativa e autorização da Autoridade Competente</w:t>
            </w:r>
            <w:r>
              <w:rPr>
                <w:rFonts w:ascii="Arial" w:eastAsia="Arial" w:hAnsi="Arial" w:cs="Arial"/>
                <w:color w:val="FF0000"/>
                <w:sz w:val="24"/>
                <w:szCs w:val="24"/>
              </w:rPr>
              <w:t>.</w:t>
            </w:r>
          </w:p>
        </w:tc>
      </w:tr>
      <w:tr w:rsidR="00937DFC" w14:paraId="0F3F8D47" w14:textId="77777777">
        <w:tc>
          <w:tcPr>
            <w:tcW w:w="846" w:type="dxa"/>
            <w:vAlign w:val="center"/>
          </w:tcPr>
          <w:p w14:paraId="474CC801"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07</w:t>
            </w:r>
          </w:p>
        </w:tc>
        <w:tc>
          <w:tcPr>
            <w:tcW w:w="5194" w:type="dxa"/>
            <w:vAlign w:val="center"/>
          </w:tcPr>
          <w:p w14:paraId="67A1BBAE" w14:textId="77777777" w:rsidR="00937DFC" w:rsidRDefault="00571EAA">
            <w:pPr>
              <w:spacing w:before="120" w:after="120"/>
              <w:ind w:left="0" w:firstLine="0"/>
              <w:rPr>
                <w:rFonts w:ascii="Arial" w:eastAsia="Arial" w:hAnsi="Arial" w:cs="Arial"/>
                <w:sz w:val="24"/>
                <w:szCs w:val="24"/>
              </w:rPr>
            </w:pPr>
            <w:r>
              <w:rPr>
                <w:rFonts w:ascii="Arial" w:eastAsia="Arial" w:hAnsi="Arial" w:cs="Arial"/>
                <w:color w:val="FF0000"/>
                <w:sz w:val="24"/>
                <w:szCs w:val="24"/>
                <w:highlight w:val="yellow"/>
              </w:rPr>
              <w:t>(Indicar outras ações que entenderem pertinentes)</w:t>
            </w:r>
          </w:p>
        </w:tc>
        <w:tc>
          <w:tcPr>
            <w:tcW w:w="3021" w:type="dxa"/>
            <w:vAlign w:val="center"/>
          </w:tcPr>
          <w:p w14:paraId="42AA02F0" w14:textId="77777777" w:rsidR="00937DFC" w:rsidRDefault="00937DFC">
            <w:pPr>
              <w:spacing w:before="120" w:after="120"/>
              <w:ind w:left="0" w:firstLine="0"/>
              <w:rPr>
                <w:rFonts w:ascii="Arial" w:eastAsia="Arial" w:hAnsi="Arial" w:cs="Arial"/>
                <w:sz w:val="24"/>
                <w:szCs w:val="24"/>
              </w:rPr>
            </w:pPr>
          </w:p>
        </w:tc>
      </w:tr>
    </w:tbl>
    <w:p w14:paraId="141B9957" w14:textId="77777777" w:rsidR="00937DFC" w:rsidRDefault="00937DFC">
      <w:pPr>
        <w:spacing w:before="120" w:after="120" w:line="240" w:lineRule="auto"/>
        <w:ind w:left="0" w:firstLine="0"/>
        <w:rPr>
          <w:rFonts w:ascii="Arial" w:eastAsia="Arial" w:hAnsi="Arial" w:cs="Arial"/>
          <w:b/>
          <w:sz w:val="24"/>
          <w:szCs w:val="24"/>
        </w:rPr>
      </w:pPr>
    </w:p>
    <w:p w14:paraId="01D64918" w14:textId="77777777" w:rsidR="00937DFC" w:rsidRDefault="00571EAA">
      <w:pPr>
        <w:numPr>
          <w:ilvl w:val="1"/>
          <w:numId w:val="2"/>
        </w:numPr>
        <w:spacing w:before="120" w:after="120" w:line="240" w:lineRule="auto"/>
        <w:ind w:left="850" w:hanging="285"/>
        <w:rPr>
          <w:rFonts w:ascii="Arial" w:eastAsia="Arial" w:hAnsi="Arial" w:cs="Arial"/>
          <w:sz w:val="24"/>
          <w:szCs w:val="24"/>
        </w:rPr>
      </w:pPr>
      <w:r>
        <w:rPr>
          <w:rFonts w:ascii="Arial" w:eastAsia="Arial" w:hAnsi="Arial" w:cs="Arial"/>
          <w:b/>
          <w:sz w:val="24"/>
          <w:szCs w:val="24"/>
        </w:rPr>
        <w:t>RISCO 06: baixa qualificação técnica dos profissionais da contratada para a execução do objeto do instrumento contratual.</w:t>
      </w:r>
    </w:p>
    <w:p w14:paraId="14BED0D3"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lastRenderedPageBreak/>
        <w:t xml:space="preserve">Probabilidade (qualitativa e quantitativa): </w:t>
      </w:r>
      <w:r>
        <w:rPr>
          <w:rFonts w:ascii="Arial" w:eastAsia="Arial" w:hAnsi="Arial" w:cs="Arial"/>
          <w:color w:val="FF0000"/>
          <w:sz w:val="24"/>
          <w:szCs w:val="24"/>
          <w:highlight w:val="yellow"/>
        </w:rPr>
        <w:t>pouco provável – 05 (indicar conforme histórico do setor para a contratação, classificação contida na tabela do subitem 2.3.1 e definição contida no subitem 2.8)</w:t>
      </w:r>
      <w:r>
        <w:rPr>
          <w:rFonts w:ascii="Arial" w:eastAsia="Arial" w:hAnsi="Arial" w:cs="Arial"/>
          <w:color w:val="FF0000"/>
          <w:sz w:val="24"/>
          <w:szCs w:val="24"/>
        </w:rPr>
        <w:t>;</w:t>
      </w:r>
    </w:p>
    <w:p w14:paraId="775DDD7B"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 xml:space="preserve">Impacto (qualitativo e quantitativo): </w:t>
      </w:r>
      <w:r>
        <w:rPr>
          <w:rFonts w:ascii="Arial" w:eastAsia="Arial" w:hAnsi="Arial" w:cs="Arial"/>
          <w:color w:val="FF0000"/>
          <w:sz w:val="24"/>
          <w:szCs w:val="24"/>
          <w:highlight w:val="yellow"/>
        </w:rPr>
        <w:t>alto</w:t>
      </w:r>
      <w:r>
        <w:rPr>
          <w:rFonts w:ascii="Arial" w:eastAsia="Arial" w:hAnsi="Arial" w:cs="Arial"/>
          <w:sz w:val="24"/>
          <w:szCs w:val="24"/>
          <w:highlight w:val="yellow"/>
        </w:rPr>
        <w:t xml:space="preserve"> </w:t>
      </w:r>
      <w:r>
        <w:rPr>
          <w:rFonts w:ascii="Arial" w:eastAsia="Arial" w:hAnsi="Arial" w:cs="Arial"/>
          <w:color w:val="FF0000"/>
          <w:sz w:val="24"/>
          <w:szCs w:val="24"/>
          <w:highlight w:val="yellow"/>
        </w:rPr>
        <w:t>– 15 (indicar conforme histórico do setor para a contratação, classificação contida na tabela do item 2.3.1 e definição contida no subitem 2.9);</w:t>
      </w:r>
    </w:p>
    <w:p w14:paraId="6706BCAE"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 xml:space="preserve">Nível de risco (qualitativo e quantitativo): </w:t>
      </w:r>
      <w:r>
        <w:rPr>
          <w:rFonts w:ascii="Arial" w:eastAsia="Arial" w:hAnsi="Arial" w:cs="Arial"/>
          <w:color w:val="FF0000"/>
          <w:sz w:val="24"/>
          <w:szCs w:val="24"/>
          <w:highlight w:val="yellow"/>
        </w:rPr>
        <w:t>médio – 75 (identificar conforme produto obtido entre probabilidade x impacto, a classificação contida na tabela do subitem 2.10 e definição contida no subitem 2.12)</w:t>
      </w:r>
      <w:r>
        <w:rPr>
          <w:rFonts w:ascii="Arial" w:eastAsia="Arial" w:hAnsi="Arial" w:cs="Arial"/>
          <w:color w:val="FF0000"/>
          <w:sz w:val="24"/>
          <w:szCs w:val="24"/>
        </w:rPr>
        <w:t>;</w:t>
      </w:r>
    </w:p>
    <w:p w14:paraId="088148F0"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Dano(s)/Consequência(s):</w:t>
      </w:r>
      <w:r>
        <w:rPr>
          <w:rFonts w:ascii="Arial" w:eastAsia="Arial" w:hAnsi="Arial" w:cs="Arial"/>
          <w:sz w:val="24"/>
          <w:szCs w:val="24"/>
        </w:rPr>
        <w:t xml:space="preserve"> deficiência na execução do objeto contratado/adquirido; atendimento inadequado da política pública educacional; rescisão do instrumento contratual; </w:t>
      </w:r>
    </w:p>
    <w:p w14:paraId="62D7DDFA"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Ações de prevenção:</w:t>
      </w:r>
    </w:p>
    <w:tbl>
      <w:tblPr>
        <w:tblStyle w:val="afff5"/>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5194"/>
        <w:gridCol w:w="3021"/>
      </w:tblGrid>
      <w:tr w:rsidR="00937DFC" w14:paraId="2B68BA35" w14:textId="77777777">
        <w:trPr>
          <w:tblHeader/>
        </w:trPr>
        <w:tc>
          <w:tcPr>
            <w:tcW w:w="846" w:type="dxa"/>
          </w:tcPr>
          <w:p w14:paraId="0E6BA1E8"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Ação</w:t>
            </w:r>
          </w:p>
        </w:tc>
        <w:tc>
          <w:tcPr>
            <w:tcW w:w="5194" w:type="dxa"/>
          </w:tcPr>
          <w:p w14:paraId="522EEBD7"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Descrição da ação preventiva</w:t>
            </w:r>
          </w:p>
        </w:tc>
        <w:tc>
          <w:tcPr>
            <w:tcW w:w="3021" w:type="dxa"/>
          </w:tcPr>
          <w:p w14:paraId="6D1A7789"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Responsável(</w:t>
            </w:r>
            <w:proofErr w:type="spellStart"/>
            <w:r>
              <w:rPr>
                <w:rFonts w:ascii="Arial" w:eastAsia="Arial" w:hAnsi="Arial" w:cs="Arial"/>
                <w:b/>
                <w:sz w:val="24"/>
                <w:szCs w:val="24"/>
              </w:rPr>
              <w:t>is</w:t>
            </w:r>
            <w:proofErr w:type="spellEnd"/>
            <w:r>
              <w:rPr>
                <w:rFonts w:ascii="Arial" w:eastAsia="Arial" w:hAnsi="Arial" w:cs="Arial"/>
                <w:b/>
                <w:sz w:val="24"/>
                <w:szCs w:val="24"/>
              </w:rPr>
              <w:t>)</w:t>
            </w:r>
          </w:p>
        </w:tc>
      </w:tr>
      <w:tr w:rsidR="00937DFC" w14:paraId="15BEB6B6" w14:textId="77777777">
        <w:tc>
          <w:tcPr>
            <w:tcW w:w="846" w:type="dxa"/>
            <w:vAlign w:val="center"/>
          </w:tcPr>
          <w:p w14:paraId="6BBC4B68"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01</w:t>
            </w:r>
          </w:p>
        </w:tc>
        <w:tc>
          <w:tcPr>
            <w:tcW w:w="5194" w:type="dxa"/>
            <w:vAlign w:val="center"/>
          </w:tcPr>
          <w:p w14:paraId="31A5D1EA"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Estabelecer claramente no Estudo Técnico Preliminar, no Termo de Referência e no Edital quais exigência(s) de experiência do contratado ou do(s) profissional(</w:t>
            </w:r>
            <w:proofErr w:type="spellStart"/>
            <w:r>
              <w:rPr>
                <w:rFonts w:ascii="Arial" w:eastAsia="Arial" w:hAnsi="Arial" w:cs="Arial"/>
                <w:sz w:val="24"/>
                <w:szCs w:val="24"/>
              </w:rPr>
              <w:t>is</w:t>
            </w:r>
            <w:proofErr w:type="spellEnd"/>
            <w:r>
              <w:rPr>
                <w:rFonts w:ascii="Arial" w:eastAsia="Arial" w:hAnsi="Arial" w:cs="Arial"/>
                <w:sz w:val="24"/>
                <w:szCs w:val="24"/>
              </w:rPr>
              <w:t>) são relevantes, bem definir claramente quais as respectivas sanções que podem ser aplicadas em decorrência do descumprimento.</w:t>
            </w:r>
          </w:p>
        </w:tc>
        <w:tc>
          <w:tcPr>
            <w:tcW w:w="3021" w:type="dxa"/>
            <w:vAlign w:val="center"/>
          </w:tcPr>
          <w:p w14:paraId="4172BEAC" w14:textId="77777777" w:rsidR="00937DFC" w:rsidRDefault="00571EAA">
            <w:pPr>
              <w:spacing w:before="120" w:after="120"/>
              <w:ind w:left="0" w:firstLine="0"/>
              <w:rPr>
                <w:rFonts w:ascii="Arial" w:eastAsia="Arial" w:hAnsi="Arial" w:cs="Arial"/>
                <w:color w:val="FF0000"/>
                <w:sz w:val="24"/>
                <w:szCs w:val="24"/>
                <w:highlight w:val="yellow"/>
              </w:rPr>
            </w:pPr>
            <w:r>
              <w:rPr>
                <w:rFonts w:ascii="Arial" w:eastAsia="Arial" w:hAnsi="Arial" w:cs="Arial"/>
                <w:sz w:val="24"/>
                <w:szCs w:val="24"/>
              </w:rPr>
              <w:t xml:space="preserve">Gestores e Técnicos das áreas requisitante e técnica </w:t>
            </w:r>
            <w:r>
              <w:rPr>
                <w:rFonts w:ascii="Arial" w:eastAsia="Arial" w:hAnsi="Arial" w:cs="Arial"/>
                <w:color w:val="FF0000"/>
                <w:sz w:val="24"/>
                <w:szCs w:val="24"/>
                <w:highlight w:val="yellow"/>
              </w:rPr>
              <w:t>(especificar a área requisitante e, quando couber, a área técnica)</w:t>
            </w:r>
            <w:r>
              <w:rPr>
                <w:rFonts w:ascii="Arial" w:eastAsia="Arial" w:hAnsi="Arial" w:cs="Arial"/>
                <w:sz w:val="24"/>
                <w:szCs w:val="24"/>
              </w:rPr>
              <w:t xml:space="preserve"> na elaboração do ETP e do TR. </w:t>
            </w:r>
          </w:p>
          <w:p w14:paraId="6A099CF5"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A EPPC/</w:t>
            </w:r>
            <w:proofErr w:type="spellStart"/>
            <w:r>
              <w:rPr>
                <w:rFonts w:ascii="Arial" w:eastAsia="Arial" w:hAnsi="Arial" w:cs="Arial"/>
                <w:sz w:val="24"/>
                <w:szCs w:val="24"/>
              </w:rPr>
              <w:t>Sedu</w:t>
            </w:r>
            <w:proofErr w:type="spellEnd"/>
            <w:r>
              <w:rPr>
                <w:rFonts w:ascii="Arial" w:eastAsia="Arial" w:hAnsi="Arial" w:cs="Arial"/>
                <w:sz w:val="24"/>
                <w:szCs w:val="24"/>
              </w:rPr>
              <w:t>, no acompanhamento preventivo da adequação dos documentos com suas respectivas listas de verificação.</w:t>
            </w:r>
          </w:p>
          <w:p w14:paraId="0DD73FFE"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Agente/Comissão de Contratação na elaboração do Edital.</w:t>
            </w:r>
          </w:p>
        </w:tc>
      </w:tr>
      <w:tr w:rsidR="00937DFC" w14:paraId="51E4E30B" w14:textId="77777777">
        <w:tc>
          <w:tcPr>
            <w:tcW w:w="846" w:type="dxa"/>
            <w:vAlign w:val="center"/>
          </w:tcPr>
          <w:p w14:paraId="507429E0"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03</w:t>
            </w:r>
          </w:p>
        </w:tc>
        <w:tc>
          <w:tcPr>
            <w:tcW w:w="5194" w:type="dxa"/>
            <w:vAlign w:val="center"/>
          </w:tcPr>
          <w:p w14:paraId="13775457"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Acompanhar a execução do objeto e notificar o contratado ante a identificação de falhas técnicas, bem como estabelecer o prazo para o saneamento das inconsistências.</w:t>
            </w:r>
          </w:p>
        </w:tc>
        <w:tc>
          <w:tcPr>
            <w:tcW w:w="3021" w:type="dxa"/>
            <w:vAlign w:val="center"/>
          </w:tcPr>
          <w:p w14:paraId="63EB388A"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Gestores e fiscais ou Comissão Gestora do instrumento contratual.</w:t>
            </w:r>
          </w:p>
        </w:tc>
      </w:tr>
      <w:tr w:rsidR="00937DFC" w14:paraId="75AED61C" w14:textId="77777777">
        <w:tc>
          <w:tcPr>
            <w:tcW w:w="846" w:type="dxa"/>
            <w:vAlign w:val="center"/>
          </w:tcPr>
          <w:p w14:paraId="54E6FFD3"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04</w:t>
            </w:r>
          </w:p>
        </w:tc>
        <w:tc>
          <w:tcPr>
            <w:tcW w:w="5194" w:type="dxa"/>
            <w:vAlign w:val="center"/>
          </w:tcPr>
          <w:p w14:paraId="3CF131E5" w14:textId="77777777" w:rsidR="00937DFC" w:rsidRDefault="00571EAA">
            <w:pPr>
              <w:spacing w:before="120" w:after="120"/>
              <w:ind w:left="0" w:firstLine="0"/>
              <w:rPr>
                <w:rFonts w:ascii="Arial" w:eastAsia="Arial" w:hAnsi="Arial" w:cs="Arial"/>
                <w:sz w:val="24"/>
                <w:szCs w:val="24"/>
              </w:rPr>
            </w:pPr>
            <w:r>
              <w:rPr>
                <w:rFonts w:ascii="Arial" w:eastAsia="Arial" w:hAnsi="Arial" w:cs="Arial"/>
                <w:color w:val="FF0000"/>
                <w:sz w:val="24"/>
                <w:szCs w:val="24"/>
                <w:highlight w:val="yellow"/>
              </w:rPr>
              <w:t>(Indicar outras ações que entendam pertinentes)</w:t>
            </w:r>
          </w:p>
        </w:tc>
        <w:tc>
          <w:tcPr>
            <w:tcW w:w="3021" w:type="dxa"/>
            <w:vAlign w:val="center"/>
          </w:tcPr>
          <w:p w14:paraId="0C13FBC8" w14:textId="77777777" w:rsidR="00937DFC" w:rsidRDefault="00937DFC">
            <w:pPr>
              <w:spacing w:before="120" w:after="120"/>
              <w:ind w:left="0" w:firstLine="0"/>
              <w:rPr>
                <w:rFonts w:ascii="Arial" w:eastAsia="Arial" w:hAnsi="Arial" w:cs="Arial"/>
                <w:sz w:val="24"/>
                <w:szCs w:val="24"/>
              </w:rPr>
            </w:pPr>
          </w:p>
        </w:tc>
      </w:tr>
    </w:tbl>
    <w:p w14:paraId="4F58E1B0" w14:textId="77777777" w:rsidR="00937DFC" w:rsidRDefault="00937DFC">
      <w:pPr>
        <w:spacing w:before="120" w:after="120" w:line="240" w:lineRule="auto"/>
        <w:ind w:left="0" w:firstLine="0"/>
        <w:rPr>
          <w:rFonts w:ascii="Arial" w:eastAsia="Arial" w:hAnsi="Arial" w:cs="Arial"/>
          <w:sz w:val="24"/>
          <w:szCs w:val="24"/>
        </w:rPr>
      </w:pPr>
    </w:p>
    <w:p w14:paraId="1FD6FDF9"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Ações de contingenciamento:</w:t>
      </w:r>
    </w:p>
    <w:tbl>
      <w:tblPr>
        <w:tblStyle w:val="afff6"/>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5194"/>
        <w:gridCol w:w="3021"/>
      </w:tblGrid>
      <w:tr w:rsidR="00937DFC" w14:paraId="7CCE9B95" w14:textId="77777777">
        <w:trPr>
          <w:tblHeader/>
        </w:trPr>
        <w:tc>
          <w:tcPr>
            <w:tcW w:w="846" w:type="dxa"/>
            <w:vAlign w:val="center"/>
          </w:tcPr>
          <w:p w14:paraId="15D9F58D"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lastRenderedPageBreak/>
              <w:t>Ação</w:t>
            </w:r>
          </w:p>
        </w:tc>
        <w:tc>
          <w:tcPr>
            <w:tcW w:w="5194" w:type="dxa"/>
            <w:vAlign w:val="center"/>
          </w:tcPr>
          <w:p w14:paraId="65ADEF9F"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Descrição da ação de contingência</w:t>
            </w:r>
          </w:p>
        </w:tc>
        <w:tc>
          <w:tcPr>
            <w:tcW w:w="3021" w:type="dxa"/>
            <w:vAlign w:val="center"/>
          </w:tcPr>
          <w:p w14:paraId="5CCE98F3"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Responsável(</w:t>
            </w:r>
            <w:proofErr w:type="spellStart"/>
            <w:r>
              <w:rPr>
                <w:rFonts w:ascii="Arial" w:eastAsia="Arial" w:hAnsi="Arial" w:cs="Arial"/>
                <w:b/>
                <w:sz w:val="24"/>
                <w:szCs w:val="24"/>
              </w:rPr>
              <w:t>is</w:t>
            </w:r>
            <w:proofErr w:type="spellEnd"/>
            <w:r>
              <w:rPr>
                <w:rFonts w:ascii="Arial" w:eastAsia="Arial" w:hAnsi="Arial" w:cs="Arial"/>
                <w:b/>
                <w:sz w:val="24"/>
                <w:szCs w:val="24"/>
              </w:rPr>
              <w:t>)</w:t>
            </w:r>
          </w:p>
        </w:tc>
      </w:tr>
      <w:tr w:rsidR="00937DFC" w14:paraId="3805DFF3" w14:textId="77777777">
        <w:tc>
          <w:tcPr>
            <w:tcW w:w="846" w:type="dxa"/>
            <w:vAlign w:val="center"/>
          </w:tcPr>
          <w:p w14:paraId="1D33A642"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01</w:t>
            </w:r>
          </w:p>
        </w:tc>
        <w:tc>
          <w:tcPr>
            <w:tcW w:w="5194" w:type="dxa"/>
            <w:vAlign w:val="center"/>
          </w:tcPr>
          <w:p w14:paraId="617DE0A8" w14:textId="77777777" w:rsidR="00937DFC" w:rsidRDefault="00571EAA">
            <w:pPr>
              <w:widowControl w:val="0"/>
              <w:spacing w:before="120" w:after="120"/>
              <w:ind w:left="0" w:right="148" w:firstLine="0"/>
              <w:rPr>
                <w:rFonts w:ascii="Arial" w:eastAsia="Arial" w:hAnsi="Arial" w:cs="Arial"/>
                <w:sz w:val="24"/>
                <w:szCs w:val="24"/>
              </w:rPr>
            </w:pPr>
            <w:r>
              <w:rPr>
                <w:rFonts w:ascii="Arial" w:eastAsia="Arial" w:hAnsi="Arial" w:cs="Arial"/>
                <w:sz w:val="24"/>
                <w:szCs w:val="24"/>
              </w:rPr>
              <w:t>Notificar o contratado quanto à identificação de falhas de natureza técnica, estabelecer prazo para a substituição do(s) profissional(</w:t>
            </w:r>
            <w:proofErr w:type="spellStart"/>
            <w:r>
              <w:rPr>
                <w:rFonts w:ascii="Arial" w:eastAsia="Arial" w:hAnsi="Arial" w:cs="Arial"/>
                <w:sz w:val="24"/>
                <w:szCs w:val="24"/>
              </w:rPr>
              <w:t>is</w:t>
            </w:r>
            <w:proofErr w:type="spellEnd"/>
            <w:r>
              <w:rPr>
                <w:rFonts w:ascii="Arial" w:eastAsia="Arial" w:hAnsi="Arial" w:cs="Arial"/>
                <w:sz w:val="24"/>
                <w:szCs w:val="24"/>
              </w:rPr>
              <w:t>) e dar ciência quanto à possibilidade de serem aplicadas as sanções previstas no instrumento contratual.</w:t>
            </w:r>
          </w:p>
        </w:tc>
        <w:tc>
          <w:tcPr>
            <w:tcW w:w="3021" w:type="dxa"/>
            <w:vAlign w:val="center"/>
          </w:tcPr>
          <w:p w14:paraId="35206D17"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Gestores e fiscais ou Comissão Gestora do instrumento contratual.</w:t>
            </w:r>
          </w:p>
        </w:tc>
      </w:tr>
      <w:tr w:rsidR="00937DFC" w14:paraId="5BA0A6D6" w14:textId="77777777">
        <w:tc>
          <w:tcPr>
            <w:tcW w:w="846" w:type="dxa"/>
            <w:vAlign w:val="center"/>
          </w:tcPr>
          <w:p w14:paraId="546D49E3"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02</w:t>
            </w:r>
          </w:p>
        </w:tc>
        <w:tc>
          <w:tcPr>
            <w:tcW w:w="5194" w:type="dxa"/>
            <w:vAlign w:val="center"/>
          </w:tcPr>
          <w:p w14:paraId="7FB876C8" w14:textId="77777777" w:rsidR="00937DFC" w:rsidRDefault="00571EAA">
            <w:pPr>
              <w:widowControl w:val="0"/>
              <w:spacing w:before="120" w:after="120"/>
              <w:ind w:left="0" w:right="148" w:firstLine="0"/>
              <w:rPr>
                <w:rFonts w:ascii="Arial" w:eastAsia="Arial" w:hAnsi="Arial" w:cs="Arial"/>
                <w:sz w:val="24"/>
                <w:szCs w:val="24"/>
              </w:rPr>
            </w:pPr>
            <w:r>
              <w:rPr>
                <w:rFonts w:ascii="Arial" w:eastAsia="Arial" w:hAnsi="Arial" w:cs="Arial"/>
                <w:sz w:val="24"/>
                <w:szCs w:val="24"/>
              </w:rPr>
              <w:t>Providenciar o procedimento para a aplicação de sanção, ante a inércia do contratado.</w:t>
            </w:r>
          </w:p>
        </w:tc>
        <w:tc>
          <w:tcPr>
            <w:tcW w:w="3021" w:type="dxa"/>
            <w:vAlign w:val="center"/>
          </w:tcPr>
          <w:p w14:paraId="62B1D762"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Gestores e fiscais ou Comissão Gestora do instrumento contratual, mediante a devida autorização da Autoridade Competente para o prosseguimento.</w:t>
            </w:r>
          </w:p>
        </w:tc>
      </w:tr>
      <w:tr w:rsidR="00937DFC" w14:paraId="2C6D8AA0" w14:textId="77777777">
        <w:tc>
          <w:tcPr>
            <w:tcW w:w="846" w:type="dxa"/>
            <w:vAlign w:val="center"/>
          </w:tcPr>
          <w:p w14:paraId="3D2D5096"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03</w:t>
            </w:r>
          </w:p>
        </w:tc>
        <w:tc>
          <w:tcPr>
            <w:tcW w:w="5194" w:type="dxa"/>
            <w:vAlign w:val="center"/>
          </w:tcPr>
          <w:p w14:paraId="0E79531A" w14:textId="77777777" w:rsidR="00937DFC" w:rsidRDefault="00937DFC">
            <w:pPr>
              <w:widowControl w:val="0"/>
              <w:spacing w:before="120" w:after="120"/>
              <w:ind w:left="0" w:right="148" w:firstLine="0"/>
              <w:rPr>
                <w:rFonts w:ascii="Arial" w:eastAsia="Arial" w:hAnsi="Arial" w:cs="Arial"/>
                <w:sz w:val="24"/>
                <w:szCs w:val="24"/>
              </w:rPr>
            </w:pPr>
          </w:p>
          <w:p w14:paraId="5F75C04B" w14:textId="77777777" w:rsidR="00937DFC" w:rsidRDefault="00571EAA">
            <w:pPr>
              <w:widowControl w:val="0"/>
              <w:spacing w:before="120" w:after="120"/>
              <w:ind w:left="0" w:right="148" w:firstLine="0"/>
              <w:rPr>
                <w:rFonts w:ascii="Arial" w:eastAsia="Arial" w:hAnsi="Arial" w:cs="Arial"/>
                <w:sz w:val="24"/>
                <w:szCs w:val="24"/>
              </w:rPr>
            </w:pPr>
            <w:r>
              <w:rPr>
                <w:rFonts w:ascii="Arial" w:eastAsia="Arial" w:hAnsi="Arial" w:cs="Arial"/>
                <w:sz w:val="24"/>
                <w:szCs w:val="24"/>
              </w:rPr>
              <w:t>Providenciar os procedimentos para a rescisão do instrumento contratual em caso de inércia do contratado e/ou de atraso superior ao aceitável conforme definição no instrumento contratual, que impossibilite a sua continuidade.</w:t>
            </w:r>
          </w:p>
        </w:tc>
        <w:tc>
          <w:tcPr>
            <w:tcW w:w="3021" w:type="dxa"/>
            <w:vAlign w:val="center"/>
          </w:tcPr>
          <w:p w14:paraId="435EF1C2"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Autoridade Competente, mediante a devida justificativa dos Gestores e fiscais ou Comissão Gestora do instrumento contratual.</w:t>
            </w:r>
          </w:p>
        </w:tc>
      </w:tr>
      <w:tr w:rsidR="00937DFC" w14:paraId="57465291" w14:textId="77777777">
        <w:tc>
          <w:tcPr>
            <w:tcW w:w="846" w:type="dxa"/>
            <w:vAlign w:val="center"/>
          </w:tcPr>
          <w:p w14:paraId="016BEC3A"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04</w:t>
            </w:r>
          </w:p>
        </w:tc>
        <w:tc>
          <w:tcPr>
            <w:tcW w:w="5194" w:type="dxa"/>
            <w:vAlign w:val="center"/>
          </w:tcPr>
          <w:p w14:paraId="24522737" w14:textId="77777777" w:rsidR="00937DFC" w:rsidRDefault="00571EAA">
            <w:pPr>
              <w:widowControl w:val="0"/>
              <w:spacing w:before="120" w:after="120"/>
              <w:ind w:left="0" w:right="148" w:firstLine="0"/>
              <w:rPr>
                <w:rFonts w:ascii="Arial" w:eastAsia="Arial" w:hAnsi="Arial" w:cs="Arial"/>
                <w:sz w:val="24"/>
                <w:szCs w:val="24"/>
              </w:rPr>
            </w:pPr>
            <w:r>
              <w:rPr>
                <w:rFonts w:ascii="Arial" w:eastAsia="Arial" w:hAnsi="Arial" w:cs="Arial"/>
                <w:sz w:val="24"/>
                <w:szCs w:val="24"/>
              </w:rPr>
              <w:t>Convocar a próxima empresa classificada para assumir o objeto do instrumento contratual, se ainda houver possibilidade.</w:t>
            </w:r>
          </w:p>
        </w:tc>
        <w:tc>
          <w:tcPr>
            <w:tcW w:w="3021" w:type="dxa"/>
            <w:vAlign w:val="center"/>
          </w:tcPr>
          <w:p w14:paraId="7EB74105"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Agente/Comissão de Contratação, mediante justificativa das áreas requisitante e técnica </w:t>
            </w:r>
            <w:r>
              <w:rPr>
                <w:rFonts w:ascii="Arial" w:eastAsia="Arial" w:hAnsi="Arial" w:cs="Arial"/>
                <w:color w:val="FF0000"/>
                <w:sz w:val="24"/>
                <w:szCs w:val="24"/>
                <w:highlight w:val="yellow"/>
              </w:rPr>
              <w:t xml:space="preserve">(especificar a área requisitante e, quando couber, a área técnica) </w:t>
            </w:r>
            <w:r>
              <w:rPr>
                <w:rFonts w:ascii="Arial" w:eastAsia="Arial" w:hAnsi="Arial" w:cs="Arial"/>
                <w:sz w:val="24"/>
                <w:szCs w:val="24"/>
              </w:rPr>
              <w:t>e autorização da Autoridade competente.</w:t>
            </w:r>
          </w:p>
        </w:tc>
      </w:tr>
      <w:tr w:rsidR="00937DFC" w14:paraId="63CCB4DE" w14:textId="77777777">
        <w:tc>
          <w:tcPr>
            <w:tcW w:w="846" w:type="dxa"/>
            <w:vAlign w:val="center"/>
          </w:tcPr>
          <w:p w14:paraId="3FDA5C91"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05</w:t>
            </w:r>
          </w:p>
        </w:tc>
        <w:tc>
          <w:tcPr>
            <w:tcW w:w="5194" w:type="dxa"/>
            <w:vAlign w:val="center"/>
          </w:tcPr>
          <w:p w14:paraId="371E02FD"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Providenciar a contratação emergencial do objeto. </w:t>
            </w:r>
            <w:r>
              <w:rPr>
                <w:rFonts w:ascii="Arial" w:eastAsia="Arial" w:hAnsi="Arial" w:cs="Arial"/>
                <w:color w:val="FF0000"/>
                <w:sz w:val="24"/>
                <w:szCs w:val="24"/>
                <w:highlight w:val="yellow"/>
              </w:rPr>
              <w:t>(</w:t>
            </w:r>
            <w:r>
              <w:rPr>
                <w:rFonts w:ascii="Arial" w:eastAsia="Arial" w:hAnsi="Arial" w:cs="Arial"/>
                <w:b/>
                <w:color w:val="FF0000"/>
                <w:sz w:val="24"/>
                <w:szCs w:val="24"/>
                <w:highlight w:val="yellow"/>
              </w:rPr>
              <w:t>Indicar essa ação somente se o objeto for bem ou serviço imprescindível para o funcionamento das unidades escolares.</w:t>
            </w:r>
            <w:r>
              <w:rPr>
                <w:rFonts w:ascii="Arial" w:eastAsia="Arial" w:hAnsi="Arial" w:cs="Arial"/>
                <w:color w:val="FF0000"/>
                <w:sz w:val="24"/>
                <w:szCs w:val="24"/>
                <w:highlight w:val="yellow"/>
              </w:rPr>
              <w:t>)</w:t>
            </w:r>
          </w:p>
          <w:p w14:paraId="1565755C" w14:textId="77777777" w:rsidR="00937DFC" w:rsidRDefault="00937DFC">
            <w:pPr>
              <w:spacing w:before="120" w:after="120"/>
              <w:ind w:left="0" w:firstLine="0"/>
              <w:rPr>
                <w:rFonts w:ascii="Arial" w:eastAsia="Arial" w:hAnsi="Arial" w:cs="Arial"/>
                <w:color w:val="FF0000"/>
                <w:sz w:val="24"/>
                <w:szCs w:val="24"/>
                <w:highlight w:val="yellow"/>
              </w:rPr>
            </w:pPr>
          </w:p>
        </w:tc>
        <w:tc>
          <w:tcPr>
            <w:tcW w:w="3021" w:type="dxa"/>
            <w:vAlign w:val="center"/>
          </w:tcPr>
          <w:p w14:paraId="70540EE7"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Áreas requisitante e técnica </w:t>
            </w:r>
            <w:r>
              <w:rPr>
                <w:rFonts w:ascii="Arial" w:eastAsia="Arial" w:hAnsi="Arial" w:cs="Arial"/>
                <w:color w:val="FF0000"/>
                <w:sz w:val="24"/>
                <w:szCs w:val="24"/>
              </w:rPr>
              <w:t>(e</w:t>
            </w:r>
            <w:r>
              <w:rPr>
                <w:rFonts w:ascii="Arial" w:eastAsia="Arial" w:hAnsi="Arial" w:cs="Arial"/>
                <w:color w:val="FF0000"/>
                <w:sz w:val="24"/>
                <w:szCs w:val="24"/>
                <w:highlight w:val="yellow"/>
              </w:rPr>
              <w:t>specificar a área requisitante e, quando couber, a área técnica)</w:t>
            </w:r>
            <w:r>
              <w:rPr>
                <w:rFonts w:ascii="Arial" w:eastAsia="Arial" w:hAnsi="Arial" w:cs="Arial"/>
                <w:color w:val="FF0000"/>
                <w:sz w:val="24"/>
                <w:szCs w:val="24"/>
              </w:rPr>
              <w:t xml:space="preserve"> </w:t>
            </w:r>
            <w:r>
              <w:rPr>
                <w:rFonts w:ascii="Arial" w:eastAsia="Arial" w:hAnsi="Arial" w:cs="Arial"/>
                <w:sz w:val="24"/>
                <w:szCs w:val="24"/>
              </w:rPr>
              <w:t>mediante a devida justificativa e autorização da Autoridade Competente</w:t>
            </w:r>
            <w:r>
              <w:rPr>
                <w:rFonts w:ascii="Arial" w:eastAsia="Arial" w:hAnsi="Arial" w:cs="Arial"/>
                <w:color w:val="FF0000"/>
                <w:sz w:val="24"/>
                <w:szCs w:val="24"/>
              </w:rPr>
              <w:t>.</w:t>
            </w:r>
          </w:p>
        </w:tc>
      </w:tr>
      <w:tr w:rsidR="00937DFC" w14:paraId="37E08EE6" w14:textId="77777777">
        <w:tc>
          <w:tcPr>
            <w:tcW w:w="846" w:type="dxa"/>
            <w:vAlign w:val="center"/>
          </w:tcPr>
          <w:p w14:paraId="3F4399B7"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06</w:t>
            </w:r>
          </w:p>
        </w:tc>
        <w:tc>
          <w:tcPr>
            <w:tcW w:w="5194" w:type="dxa"/>
            <w:vAlign w:val="center"/>
          </w:tcPr>
          <w:p w14:paraId="1F6CDEFE" w14:textId="77777777" w:rsidR="00937DFC" w:rsidRDefault="00571EAA">
            <w:pPr>
              <w:spacing w:before="120" w:after="120"/>
              <w:ind w:left="0" w:firstLine="0"/>
              <w:rPr>
                <w:rFonts w:ascii="Arial" w:eastAsia="Arial" w:hAnsi="Arial" w:cs="Arial"/>
                <w:sz w:val="24"/>
                <w:szCs w:val="24"/>
              </w:rPr>
            </w:pPr>
            <w:r>
              <w:rPr>
                <w:rFonts w:ascii="Arial" w:eastAsia="Arial" w:hAnsi="Arial" w:cs="Arial"/>
                <w:color w:val="FF0000"/>
                <w:sz w:val="24"/>
                <w:szCs w:val="24"/>
                <w:highlight w:val="yellow"/>
              </w:rPr>
              <w:t>(Indicar outras ações que entenderem pertinentes)</w:t>
            </w:r>
          </w:p>
        </w:tc>
        <w:tc>
          <w:tcPr>
            <w:tcW w:w="3021" w:type="dxa"/>
            <w:vAlign w:val="center"/>
          </w:tcPr>
          <w:p w14:paraId="2EB38420" w14:textId="77777777" w:rsidR="00937DFC" w:rsidRDefault="00937DFC">
            <w:pPr>
              <w:spacing w:before="120" w:after="120"/>
              <w:ind w:left="0" w:firstLine="0"/>
              <w:rPr>
                <w:rFonts w:ascii="Arial" w:eastAsia="Arial" w:hAnsi="Arial" w:cs="Arial"/>
                <w:sz w:val="24"/>
                <w:szCs w:val="24"/>
              </w:rPr>
            </w:pPr>
          </w:p>
        </w:tc>
      </w:tr>
    </w:tbl>
    <w:p w14:paraId="3CD6EE23" w14:textId="77777777" w:rsidR="00937DFC" w:rsidRDefault="00937DFC">
      <w:pPr>
        <w:spacing w:before="120" w:after="120" w:line="240" w:lineRule="auto"/>
        <w:ind w:left="0" w:firstLine="0"/>
        <w:rPr>
          <w:rFonts w:ascii="Arial" w:eastAsia="Arial" w:hAnsi="Arial" w:cs="Arial"/>
          <w:b/>
          <w:sz w:val="24"/>
          <w:szCs w:val="24"/>
        </w:rPr>
      </w:pPr>
    </w:p>
    <w:p w14:paraId="1C7A93BA" w14:textId="77777777" w:rsidR="00937DFC" w:rsidRDefault="00571EAA">
      <w:pPr>
        <w:numPr>
          <w:ilvl w:val="1"/>
          <w:numId w:val="2"/>
        </w:numPr>
        <w:spacing w:before="120" w:after="120" w:line="240" w:lineRule="auto"/>
        <w:ind w:left="850" w:hanging="285"/>
        <w:rPr>
          <w:rFonts w:ascii="Arial" w:eastAsia="Arial" w:hAnsi="Arial" w:cs="Arial"/>
          <w:sz w:val="24"/>
          <w:szCs w:val="24"/>
        </w:rPr>
      </w:pPr>
      <w:r>
        <w:rPr>
          <w:rFonts w:ascii="Arial" w:eastAsia="Arial" w:hAnsi="Arial" w:cs="Arial"/>
          <w:b/>
          <w:sz w:val="24"/>
          <w:szCs w:val="24"/>
        </w:rPr>
        <w:lastRenderedPageBreak/>
        <w:t>RISCO 07: pagamentos indevidos em decorrência de execução parcial ou inexecução do objeto contratado/adquirido.</w:t>
      </w:r>
    </w:p>
    <w:p w14:paraId="25820656"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 xml:space="preserve">Probabilidade (qualitativa e quantitativa): </w:t>
      </w:r>
      <w:r>
        <w:rPr>
          <w:rFonts w:ascii="Arial" w:eastAsia="Arial" w:hAnsi="Arial" w:cs="Arial"/>
          <w:color w:val="FF0000"/>
          <w:sz w:val="24"/>
          <w:szCs w:val="24"/>
          <w:highlight w:val="yellow"/>
        </w:rPr>
        <w:t>pouco provável – 05 (indicar conforme histórico do setor para a contratação, classificação contida na tabela do subitem 2.3.1 e definição contida no subitem 2.8)</w:t>
      </w:r>
      <w:r>
        <w:rPr>
          <w:rFonts w:ascii="Arial" w:eastAsia="Arial" w:hAnsi="Arial" w:cs="Arial"/>
          <w:color w:val="FF0000"/>
          <w:sz w:val="24"/>
          <w:szCs w:val="24"/>
        </w:rPr>
        <w:t>;</w:t>
      </w:r>
    </w:p>
    <w:p w14:paraId="0839DAD3"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 xml:space="preserve">Impacto (qualitativo e quantitativo): </w:t>
      </w:r>
      <w:r>
        <w:rPr>
          <w:rFonts w:ascii="Arial" w:eastAsia="Arial" w:hAnsi="Arial" w:cs="Arial"/>
          <w:color w:val="FF0000"/>
          <w:sz w:val="24"/>
          <w:szCs w:val="24"/>
          <w:highlight w:val="yellow"/>
        </w:rPr>
        <w:t>alto</w:t>
      </w:r>
      <w:r>
        <w:rPr>
          <w:rFonts w:ascii="Arial" w:eastAsia="Arial" w:hAnsi="Arial" w:cs="Arial"/>
          <w:sz w:val="24"/>
          <w:szCs w:val="24"/>
          <w:highlight w:val="yellow"/>
        </w:rPr>
        <w:t xml:space="preserve"> </w:t>
      </w:r>
      <w:r>
        <w:rPr>
          <w:rFonts w:ascii="Arial" w:eastAsia="Arial" w:hAnsi="Arial" w:cs="Arial"/>
          <w:color w:val="FF0000"/>
          <w:sz w:val="24"/>
          <w:szCs w:val="24"/>
          <w:highlight w:val="yellow"/>
        </w:rPr>
        <w:t>– 15 (indicar conforme histórico do setor para a contratação, classificação contida na tabela do item 2.3.1 e definição contida no subitem 2.9);</w:t>
      </w:r>
    </w:p>
    <w:p w14:paraId="2E8C925E"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 xml:space="preserve">Nível de risco (qualitativo e quantitativo): </w:t>
      </w:r>
      <w:r>
        <w:rPr>
          <w:rFonts w:ascii="Arial" w:eastAsia="Arial" w:hAnsi="Arial" w:cs="Arial"/>
          <w:color w:val="FF0000"/>
          <w:sz w:val="24"/>
          <w:szCs w:val="24"/>
          <w:highlight w:val="yellow"/>
        </w:rPr>
        <w:t>médio – 75 (identificar conforme produto obtido entre probabilidade x impacto, a classificação contida na tabela do subitem 2.10 e definição contida no subitem 2.12)</w:t>
      </w:r>
      <w:r>
        <w:rPr>
          <w:rFonts w:ascii="Arial" w:eastAsia="Arial" w:hAnsi="Arial" w:cs="Arial"/>
          <w:color w:val="FF0000"/>
          <w:sz w:val="24"/>
          <w:szCs w:val="24"/>
        </w:rPr>
        <w:t>;</w:t>
      </w:r>
    </w:p>
    <w:p w14:paraId="61D7DF16"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Dano(s)/Consequência(s):</w:t>
      </w:r>
      <w:r>
        <w:rPr>
          <w:rFonts w:ascii="Arial" w:eastAsia="Arial" w:hAnsi="Arial" w:cs="Arial"/>
          <w:sz w:val="24"/>
          <w:szCs w:val="24"/>
        </w:rPr>
        <w:t xml:space="preserve"> ineficiência no acompanhamento da execução do objeto contratado/adquirido; atendimento inadequado da política pública educacional; danos ao erário;</w:t>
      </w:r>
    </w:p>
    <w:p w14:paraId="31963F03"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Ações de prevenção:</w:t>
      </w:r>
    </w:p>
    <w:tbl>
      <w:tblPr>
        <w:tblStyle w:val="afff7"/>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5194"/>
        <w:gridCol w:w="3021"/>
      </w:tblGrid>
      <w:tr w:rsidR="00937DFC" w14:paraId="2D753CB0" w14:textId="77777777">
        <w:trPr>
          <w:tblHeader/>
        </w:trPr>
        <w:tc>
          <w:tcPr>
            <w:tcW w:w="846" w:type="dxa"/>
            <w:vAlign w:val="center"/>
          </w:tcPr>
          <w:p w14:paraId="6BFC1EC5"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Ação</w:t>
            </w:r>
          </w:p>
        </w:tc>
        <w:tc>
          <w:tcPr>
            <w:tcW w:w="5194" w:type="dxa"/>
            <w:vAlign w:val="center"/>
          </w:tcPr>
          <w:p w14:paraId="42354CC0"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Descrição da ação preventiva</w:t>
            </w:r>
          </w:p>
        </w:tc>
        <w:tc>
          <w:tcPr>
            <w:tcW w:w="3021" w:type="dxa"/>
            <w:vAlign w:val="center"/>
          </w:tcPr>
          <w:p w14:paraId="11CE2BDB"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Responsável(</w:t>
            </w:r>
            <w:proofErr w:type="spellStart"/>
            <w:r>
              <w:rPr>
                <w:rFonts w:ascii="Arial" w:eastAsia="Arial" w:hAnsi="Arial" w:cs="Arial"/>
                <w:b/>
                <w:sz w:val="24"/>
                <w:szCs w:val="24"/>
              </w:rPr>
              <w:t>is</w:t>
            </w:r>
            <w:proofErr w:type="spellEnd"/>
            <w:r>
              <w:rPr>
                <w:rFonts w:ascii="Arial" w:eastAsia="Arial" w:hAnsi="Arial" w:cs="Arial"/>
                <w:b/>
                <w:sz w:val="24"/>
                <w:szCs w:val="24"/>
              </w:rPr>
              <w:t>)</w:t>
            </w:r>
          </w:p>
        </w:tc>
      </w:tr>
      <w:tr w:rsidR="00937DFC" w14:paraId="5BE2CFF1" w14:textId="77777777">
        <w:tc>
          <w:tcPr>
            <w:tcW w:w="846" w:type="dxa"/>
            <w:vAlign w:val="center"/>
          </w:tcPr>
          <w:p w14:paraId="05A5F466"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01</w:t>
            </w:r>
          </w:p>
        </w:tc>
        <w:tc>
          <w:tcPr>
            <w:tcW w:w="5194" w:type="dxa"/>
            <w:vAlign w:val="center"/>
          </w:tcPr>
          <w:p w14:paraId="4A9D92F8"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Estabelecer claramente no Termo de Referência e no Edital os parâmetros para medição e aceite do objeto contratado.</w:t>
            </w:r>
          </w:p>
        </w:tc>
        <w:tc>
          <w:tcPr>
            <w:tcW w:w="3021" w:type="dxa"/>
            <w:vAlign w:val="center"/>
          </w:tcPr>
          <w:p w14:paraId="1A1C0A7D"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 xml:space="preserve">Técnicos das áreas requisitante e técnica </w:t>
            </w:r>
            <w:r>
              <w:rPr>
                <w:rFonts w:ascii="Arial" w:eastAsia="Arial" w:hAnsi="Arial" w:cs="Arial"/>
                <w:color w:val="FF0000"/>
                <w:sz w:val="24"/>
                <w:szCs w:val="24"/>
                <w:highlight w:val="yellow"/>
              </w:rPr>
              <w:t>(especificar a área requisitante e, quando couber, a área técnica)</w:t>
            </w:r>
            <w:r>
              <w:rPr>
                <w:rFonts w:ascii="Arial" w:eastAsia="Arial" w:hAnsi="Arial" w:cs="Arial"/>
                <w:color w:val="FF0000"/>
                <w:sz w:val="24"/>
                <w:szCs w:val="24"/>
              </w:rPr>
              <w:t xml:space="preserve"> </w:t>
            </w:r>
            <w:r>
              <w:rPr>
                <w:rFonts w:ascii="Arial" w:eastAsia="Arial" w:hAnsi="Arial" w:cs="Arial"/>
                <w:sz w:val="24"/>
                <w:szCs w:val="24"/>
              </w:rPr>
              <w:t>na elaboração do TR.</w:t>
            </w:r>
          </w:p>
          <w:p w14:paraId="40CB2172"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A EPPC/</w:t>
            </w:r>
            <w:proofErr w:type="spellStart"/>
            <w:r>
              <w:rPr>
                <w:rFonts w:ascii="Arial" w:eastAsia="Arial" w:hAnsi="Arial" w:cs="Arial"/>
                <w:sz w:val="24"/>
                <w:szCs w:val="24"/>
              </w:rPr>
              <w:t>Sedu</w:t>
            </w:r>
            <w:proofErr w:type="spellEnd"/>
            <w:r>
              <w:rPr>
                <w:rFonts w:ascii="Arial" w:eastAsia="Arial" w:hAnsi="Arial" w:cs="Arial"/>
                <w:sz w:val="24"/>
                <w:szCs w:val="24"/>
              </w:rPr>
              <w:t>, no acompanhamento preventivo da adequação dos documentos com suas respectivas listas de verificação.</w:t>
            </w:r>
          </w:p>
          <w:p w14:paraId="4BCEE98E"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Agente/Comissão de Contratação na elaboração do Edital.</w:t>
            </w:r>
          </w:p>
        </w:tc>
      </w:tr>
      <w:tr w:rsidR="00937DFC" w14:paraId="6839008C" w14:textId="77777777">
        <w:tc>
          <w:tcPr>
            <w:tcW w:w="846" w:type="dxa"/>
            <w:vAlign w:val="center"/>
          </w:tcPr>
          <w:p w14:paraId="275024D9"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02</w:t>
            </w:r>
          </w:p>
        </w:tc>
        <w:tc>
          <w:tcPr>
            <w:tcW w:w="5194" w:type="dxa"/>
            <w:vAlign w:val="center"/>
          </w:tcPr>
          <w:p w14:paraId="48A25992"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Monitorar, durante a execução do instrumento contratual, o cumprimento dos critérios de medição estabelecidos e dos quantitativos efetivamente executados (resultados esperados X executados).</w:t>
            </w:r>
          </w:p>
        </w:tc>
        <w:tc>
          <w:tcPr>
            <w:tcW w:w="3021" w:type="dxa"/>
            <w:vAlign w:val="center"/>
          </w:tcPr>
          <w:p w14:paraId="17530D7C"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Gestores e fiscais ou Comissão gestora do instrumento contratual.</w:t>
            </w:r>
          </w:p>
        </w:tc>
      </w:tr>
      <w:tr w:rsidR="00937DFC" w14:paraId="5410874C" w14:textId="77777777">
        <w:tc>
          <w:tcPr>
            <w:tcW w:w="846" w:type="dxa"/>
            <w:vAlign w:val="center"/>
          </w:tcPr>
          <w:p w14:paraId="6DD6E508"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03</w:t>
            </w:r>
          </w:p>
        </w:tc>
        <w:tc>
          <w:tcPr>
            <w:tcW w:w="5194" w:type="dxa"/>
            <w:vAlign w:val="center"/>
          </w:tcPr>
          <w:p w14:paraId="681D4C81" w14:textId="77777777" w:rsidR="00937DFC" w:rsidRDefault="00571EAA">
            <w:pPr>
              <w:spacing w:before="120" w:after="120"/>
              <w:ind w:left="0" w:firstLine="0"/>
              <w:rPr>
                <w:rFonts w:ascii="Arial" w:eastAsia="Arial" w:hAnsi="Arial" w:cs="Arial"/>
                <w:color w:val="FF0000"/>
                <w:sz w:val="24"/>
                <w:szCs w:val="24"/>
                <w:highlight w:val="yellow"/>
              </w:rPr>
            </w:pPr>
            <w:r>
              <w:rPr>
                <w:rFonts w:ascii="Arial" w:eastAsia="Arial" w:hAnsi="Arial" w:cs="Arial"/>
                <w:sz w:val="24"/>
                <w:szCs w:val="24"/>
              </w:rPr>
              <w:t>Acompanhar a execução do objeto e notificar o contratado ante a identificação de potencial inexecução ou falhas na execução, bem como estabelecer prazo para a devida regularização.</w:t>
            </w:r>
          </w:p>
        </w:tc>
        <w:tc>
          <w:tcPr>
            <w:tcW w:w="3021" w:type="dxa"/>
            <w:vAlign w:val="center"/>
          </w:tcPr>
          <w:p w14:paraId="470CE095"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Gestores e fiscais ou Comissão Gestora do instrumento contratual.</w:t>
            </w:r>
          </w:p>
        </w:tc>
      </w:tr>
      <w:tr w:rsidR="00937DFC" w14:paraId="180C1E67" w14:textId="77777777">
        <w:tc>
          <w:tcPr>
            <w:tcW w:w="846" w:type="dxa"/>
            <w:vAlign w:val="center"/>
          </w:tcPr>
          <w:p w14:paraId="19236047"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04</w:t>
            </w:r>
          </w:p>
        </w:tc>
        <w:tc>
          <w:tcPr>
            <w:tcW w:w="5194" w:type="dxa"/>
            <w:vAlign w:val="center"/>
          </w:tcPr>
          <w:p w14:paraId="7D314C52" w14:textId="77777777" w:rsidR="00937DFC" w:rsidRDefault="00571EAA">
            <w:pPr>
              <w:spacing w:before="120" w:after="120"/>
              <w:ind w:left="0" w:firstLine="0"/>
              <w:rPr>
                <w:rFonts w:ascii="Arial" w:eastAsia="Arial" w:hAnsi="Arial" w:cs="Arial"/>
                <w:sz w:val="24"/>
                <w:szCs w:val="24"/>
              </w:rPr>
            </w:pPr>
            <w:r>
              <w:rPr>
                <w:rFonts w:ascii="Arial" w:eastAsia="Arial" w:hAnsi="Arial" w:cs="Arial"/>
                <w:color w:val="FF0000"/>
                <w:sz w:val="24"/>
                <w:szCs w:val="24"/>
                <w:highlight w:val="yellow"/>
              </w:rPr>
              <w:t>(Indicar outras ações que entenderem pertinentes)</w:t>
            </w:r>
          </w:p>
        </w:tc>
        <w:tc>
          <w:tcPr>
            <w:tcW w:w="3021" w:type="dxa"/>
            <w:vAlign w:val="center"/>
          </w:tcPr>
          <w:p w14:paraId="6749DF65" w14:textId="77777777" w:rsidR="00937DFC" w:rsidRDefault="00937DFC">
            <w:pPr>
              <w:spacing w:before="120" w:after="120"/>
              <w:ind w:left="0" w:firstLine="0"/>
              <w:rPr>
                <w:rFonts w:ascii="Arial" w:eastAsia="Arial" w:hAnsi="Arial" w:cs="Arial"/>
                <w:sz w:val="24"/>
                <w:szCs w:val="24"/>
              </w:rPr>
            </w:pPr>
          </w:p>
        </w:tc>
      </w:tr>
    </w:tbl>
    <w:p w14:paraId="23F720CC" w14:textId="77777777" w:rsidR="00937DFC" w:rsidRDefault="00937DFC">
      <w:pPr>
        <w:spacing w:before="120" w:after="120" w:line="240" w:lineRule="auto"/>
        <w:ind w:left="0" w:firstLine="0"/>
        <w:rPr>
          <w:rFonts w:ascii="Arial" w:eastAsia="Arial" w:hAnsi="Arial" w:cs="Arial"/>
          <w:sz w:val="24"/>
          <w:szCs w:val="24"/>
        </w:rPr>
      </w:pPr>
    </w:p>
    <w:p w14:paraId="5AB2019B" w14:textId="77777777" w:rsidR="00937DFC" w:rsidRDefault="00571EAA">
      <w:pPr>
        <w:numPr>
          <w:ilvl w:val="2"/>
          <w:numId w:val="2"/>
        </w:numPr>
        <w:spacing w:before="120" w:after="120" w:line="240" w:lineRule="auto"/>
        <w:ind w:left="1417" w:hanging="283"/>
        <w:rPr>
          <w:rFonts w:ascii="Arial" w:eastAsia="Arial" w:hAnsi="Arial" w:cs="Arial"/>
          <w:sz w:val="24"/>
          <w:szCs w:val="24"/>
        </w:rPr>
      </w:pPr>
      <w:r>
        <w:rPr>
          <w:rFonts w:ascii="Arial" w:eastAsia="Arial" w:hAnsi="Arial" w:cs="Arial"/>
          <w:b/>
          <w:sz w:val="24"/>
          <w:szCs w:val="24"/>
        </w:rPr>
        <w:t>Ações de contingenciamento:</w:t>
      </w:r>
    </w:p>
    <w:tbl>
      <w:tblPr>
        <w:tblStyle w:val="afff8"/>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5194"/>
        <w:gridCol w:w="3021"/>
      </w:tblGrid>
      <w:tr w:rsidR="00937DFC" w14:paraId="7BAD9C08" w14:textId="77777777">
        <w:trPr>
          <w:tblHeader/>
        </w:trPr>
        <w:tc>
          <w:tcPr>
            <w:tcW w:w="846" w:type="dxa"/>
            <w:vAlign w:val="center"/>
          </w:tcPr>
          <w:p w14:paraId="79F48CCB"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Ação</w:t>
            </w:r>
          </w:p>
        </w:tc>
        <w:tc>
          <w:tcPr>
            <w:tcW w:w="5194" w:type="dxa"/>
            <w:vAlign w:val="center"/>
          </w:tcPr>
          <w:p w14:paraId="35CA40C2"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Descrição da ação de contingência</w:t>
            </w:r>
          </w:p>
        </w:tc>
        <w:tc>
          <w:tcPr>
            <w:tcW w:w="3021" w:type="dxa"/>
            <w:vAlign w:val="center"/>
          </w:tcPr>
          <w:p w14:paraId="2B231371" w14:textId="77777777" w:rsidR="00937DFC" w:rsidRDefault="00571EAA">
            <w:pPr>
              <w:spacing w:before="120" w:after="120"/>
              <w:ind w:left="0" w:firstLine="0"/>
              <w:rPr>
                <w:rFonts w:ascii="Arial" w:eastAsia="Arial" w:hAnsi="Arial" w:cs="Arial"/>
                <w:b/>
                <w:sz w:val="24"/>
                <w:szCs w:val="24"/>
              </w:rPr>
            </w:pPr>
            <w:r>
              <w:rPr>
                <w:rFonts w:ascii="Arial" w:eastAsia="Arial" w:hAnsi="Arial" w:cs="Arial"/>
                <w:b/>
                <w:sz w:val="24"/>
                <w:szCs w:val="24"/>
              </w:rPr>
              <w:t>Responsável(</w:t>
            </w:r>
            <w:proofErr w:type="spellStart"/>
            <w:r>
              <w:rPr>
                <w:rFonts w:ascii="Arial" w:eastAsia="Arial" w:hAnsi="Arial" w:cs="Arial"/>
                <w:b/>
                <w:sz w:val="24"/>
                <w:szCs w:val="24"/>
              </w:rPr>
              <w:t>is</w:t>
            </w:r>
            <w:proofErr w:type="spellEnd"/>
            <w:r>
              <w:rPr>
                <w:rFonts w:ascii="Arial" w:eastAsia="Arial" w:hAnsi="Arial" w:cs="Arial"/>
                <w:b/>
                <w:sz w:val="24"/>
                <w:szCs w:val="24"/>
              </w:rPr>
              <w:t>)</w:t>
            </w:r>
          </w:p>
        </w:tc>
      </w:tr>
      <w:tr w:rsidR="00937DFC" w14:paraId="5B2D1CF2" w14:textId="77777777">
        <w:tc>
          <w:tcPr>
            <w:tcW w:w="846" w:type="dxa"/>
            <w:vAlign w:val="center"/>
          </w:tcPr>
          <w:p w14:paraId="4E47D1C5"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01</w:t>
            </w:r>
          </w:p>
        </w:tc>
        <w:tc>
          <w:tcPr>
            <w:tcW w:w="5194" w:type="dxa"/>
            <w:vAlign w:val="center"/>
          </w:tcPr>
          <w:p w14:paraId="34475DF1" w14:textId="77777777" w:rsidR="00937DFC" w:rsidRDefault="00571EAA">
            <w:pPr>
              <w:widowControl w:val="0"/>
              <w:spacing w:before="120" w:after="120"/>
              <w:ind w:left="0" w:right="148" w:firstLine="0"/>
              <w:rPr>
                <w:rFonts w:ascii="Arial" w:eastAsia="Arial" w:hAnsi="Arial" w:cs="Arial"/>
                <w:sz w:val="24"/>
                <w:szCs w:val="24"/>
              </w:rPr>
            </w:pPr>
            <w:r>
              <w:rPr>
                <w:rFonts w:ascii="Arial" w:eastAsia="Arial" w:hAnsi="Arial" w:cs="Arial"/>
                <w:sz w:val="24"/>
                <w:szCs w:val="24"/>
              </w:rPr>
              <w:t>Notificar o contratado quanto à identificação de potencial inexecução ou falhas na execução, estabelecer prazo para a devida regularização e dar ciência quanto à possibilidade de serem aplicadas as sanções previstas no instrumento contratual.</w:t>
            </w:r>
          </w:p>
        </w:tc>
        <w:tc>
          <w:tcPr>
            <w:tcW w:w="3021" w:type="dxa"/>
            <w:vAlign w:val="center"/>
          </w:tcPr>
          <w:p w14:paraId="30EBA531"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Gestores e fiscais ou Comissão Gestora do instrumento contratual.</w:t>
            </w:r>
          </w:p>
        </w:tc>
      </w:tr>
      <w:tr w:rsidR="00937DFC" w14:paraId="47E0826A" w14:textId="77777777">
        <w:tc>
          <w:tcPr>
            <w:tcW w:w="846" w:type="dxa"/>
            <w:vAlign w:val="center"/>
          </w:tcPr>
          <w:p w14:paraId="6CBC4914"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02</w:t>
            </w:r>
          </w:p>
        </w:tc>
        <w:tc>
          <w:tcPr>
            <w:tcW w:w="5194" w:type="dxa"/>
            <w:vAlign w:val="center"/>
          </w:tcPr>
          <w:p w14:paraId="0E4C63F4" w14:textId="77777777" w:rsidR="00937DFC" w:rsidRDefault="00571EAA">
            <w:pPr>
              <w:widowControl w:val="0"/>
              <w:spacing w:before="120" w:after="120"/>
              <w:ind w:left="0" w:right="148" w:firstLine="0"/>
              <w:rPr>
                <w:rFonts w:ascii="Arial" w:eastAsia="Arial" w:hAnsi="Arial" w:cs="Arial"/>
                <w:sz w:val="24"/>
                <w:szCs w:val="24"/>
              </w:rPr>
            </w:pPr>
            <w:r>
              <w:rPr>
                <w:rFonts w:ascii="Arial" w:eastAsia="Arial" w:hAnsi="Arial" w:cs="Arial"/>
                <w:sz w:val="24"/>
                <w:szCs w:val="24"/>
              </w:rPr>
              <w:t>Notificar o contratado, estabelecer prazo para a devolução dos valores pagos indevidamente.</w:t>
            </w:r>
          </w:p>
        </w:tc>
        <w:tc>
          <w:tcPr>
            <w:tcW w:w="3021" w:type="dxa"/>
            <w:vAlign w:val="center"/>
          </w:tcPr>
          <w:p w14:paraId="23A33978"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Gestores e fiscais ou Comissão Gestora do instrumento contratual.</w:t>
            </w:r>
          </w:p>
        </w:tc>
      </w:tr>
      <w:tr w:rsidR="00937DFC" w14:paraId="4E7DF7D6" w14:textId="77777777">
        <w:tc>
          <w:tcPr>
            <w:tcW w:w="846" w:type="dxa"/>
            <w:vAlign w:val="center"/>
          </w:tcPr>
          <w:p w14:paraId="0AF803D6"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03</w:t>
            </w:r>
          </w:p>
        </w:tc>
        <w:tc>
          <w:tcPr>
            <w:tcW w:w="5194" w:type="dxa"/>
            <w:vAlign w:val="center"/>
          </w:tcPr>
          <w:p w14:paraId="67B7EEB9" w14:textId="77777777" w:rsidR="00937DFC" w:rsidRDefault="00571EAA">
            <w:pPr>
              <w:rPr>
                <w:rFonts w:ascii="Arial" w:eastAsia="Arial" w:hAnsi="Arial" w:cs="Arial"/>
                <w:sz w:val="24"/>
                <w:szCs w:val="24"/>
              </w:rPr>
            </w:pPr>
            <w:r>
              <w:rPr>
                <w:rFonts w:ascii="Arial" w:eastAsia="Arial" w:hAnsi="Arial" w:cs="Arial"/>
                <w:sz w:val="24"/>
                <w:szCs w:val="24"/>
              </w:rPr>
              <w:t>Notificar, caso o contratado tenha feito a opção pelo seguro-garantia, a seguradora quanto às irregularidades identificadas, a fim de que ela acompanhe os procedimentos para o saneamento ou o possível acionamento do seguro para o ressarcimento do Estado</w:t>
            </w:r>
          </w:p>
        </w:tc>
        <w:tc>
          <w:tcPr>
            <w:tcW w:w="3021" w:type="dxa"/>
            <w:vAlign w:val="center"/>
          </w:tcPr>
          <w:p w14:paraId="164E2213" w14:textId="77777777" w:rsidR="00937DFC" w:rsidRDefault="00571EAA">
            <w:pPr>
              <w:rPr>
                <w:rFonts w:ascii="Arial" w:eastAsia="Arial" w:hAnsi="Arial" w:cs="Arial"/>
                <w:sz w:val="24"/>
                <w:szCs w:val="24"/>
              </w:rPr>
            </w:pPr>
            <w:r>
              <w:rPr>
                <w:rFonts w:ascii="Arial" w:eastAsia="Arial" w:hAnsi="Arial" w:cs="Arial"/>
                <w:sz w:val="24"/>
                <w:szCs w:val="24"/>
              </w:rPr>
              <w:t>Gestores e fiscais ou Comissão Gestora do instrumento contratual</w:t>
            </w:r>
          </w:p>
        </w:tc>
      </w:tr>
      <w:tr w:rsidR="00937DFC" w14:paraId="79D26FDD" w14:textId="77777777">
        <w:tc>
          <w:tcPr>
            <w:tcW w:w="846" w:type="dxa"/>
            <w:vAlign w:val="center"/>
          </w:tcPr>
          <w:p w14:paraId="5199AAC7"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04</w:t>
            </w:r>
          </w:p>
        </w:tc>
        <w:tc>
          <w:tcPr>
            <w:tcW w:w="5194" w:type="dxa"/>
            <w:vAlign w:val="center"/>
          </w:tcPr>
          <w:p w14:paraId="0F396C90" w14:textId="77777777" w:rsidR="00937DFC" w:rsidRDefault="00571EAA">
            <w:pPr>
              <w:widowControl w:val="0"/>
              <w:spacing w:before="120" w:after="120"/>
              <w:ind w:left="0" w:right="148" w:firstLine="0"/>
              <w:rPr>
                <w:rFonts w:ascii="Arial" w:eastAsia="Arial" w:hAnsi="Arial" w:cs="Arial"/>
                <w:sz w:val="24"/>
                <w:szCs w:val="24"/>
              </w:rPr>
            </w:pPr>
            <w:r>
              <w:rPr>
                <w:rFonts w:ascii="Arial" w:eastAsia="Arial" w:hAnsi="Arial" w:cs="Arial"/>
                <w:sz w:val="24"/>
                <w:szCs w:val="24"/>
              </w:rPr>
              <w:t>Providenciar o procedimento para a aplicação de sanção ao contratado e ao servidor que der causa ao prejuízo.</w:t>
            </w:r>
          </w:p>
        </w:tc>
        <w:tc>
          <w:tcPr>
            <w:tcW w:w="3021" w:type="dxa"/>
            <w:vAlign w:val="center"/>
          </w:tcPr>
          <w:p w14:paraId="290682BE" w14:textId="77777777" w:rsidR="00937DFC" w:rsidRDefault="00571EAA">
            <w:pPr>
              <w:spacing w:before="120" w:after="120"/>
              <w:ind w:left="0" w:firstLine="0"/>
              <w:rPr>
                <w:rFonts w:ascii="Arial" w:eastAsia="Arial" w:hAnsi="Arial" w:cs="Arial"/>
                <w:sz w:val="24"/>
                <w:szCs w:val="24"/>
              </w:rPr>
            </w:pPr>
            <w:r>
              <w:rPr>
                <w:rFonts w:ascii="Arial" w:eastAsia="Arial" w:hAnsi="Arial" w:cs="Arial"/>
                <w:sz w:val="24"/>
                <w:szCs w:val="24"/>
              </w:rPr>
              <w:t>Gestores e fiscais ou Comissão Gestora do instrumento contratual, mediante a autorização da Autoridade Competente para o prosseguimento.</w:t>
            </w:r>
          </w:p>
        </w:tc>
      </w:tr>
      <w:tr w:rsidR="00937DFC" w14:paraId="77271036" w14:textId="77777777">
        <w:tc>
          <w:tcPr>
            <w:tcW w:w="846" w:type="dxa"/>
            <w:vAlign w:val="center"/>
          </w:tcPr>
          <w:p w14:paraId="191A5E02" w14:textId="77777777" w:rsidR="00937DFC" w:rsidRDefault="00571EAA">
            <w:pPr>
              <w:spacing w:before="120" w:after="120"/>
              <w:ind w:left="0" w:firstLine="0"/>
              <w:jc w:val="center"/>
              <w:rPr>
                <w:rFonts w:ascii="Arial" w:eastAsia="Arial" w:hAnsi="Arial" w:cs="Arial"/>
                <w:sz w:val="24"/>
                <w:szCs w:val="24"/>
              </w:rPr>
            </w:pPr>
            <w:r>
              <w:rPr>
                <w:rFonts w:ascii="Arial" w:eastAsia="Arial" w:hAnsi="Arial" w:cs="Arial"/>
                <w:sz w:val="24"/>
                <w:szCs w:val="24"/>
              </w:rPr>
              <w:t>05</w:t>
            </w:r>
          </w:p>
        </w:tc>
        <w:tc>
          <w:tcPr>
            <w:tcW w:w="5194" w:type="dxa"/>
            <w:vAlign w:val="center"/>
          </w:tcPr>
          <w:p w14:paraId="23953BC9" w14:textId="77777777" w:rsidR="00937DFC" w:rsidRDefault="00571EAA">
            <w:pPr>
              <w:spacing w:before="120" w:after="120"/>
              <w:ind w:left="0" w:firstLine="0"/>
              <w:rPr>
                <w:rFonts w:ascii="Arial" w:eastAsia="Arial" w:hAnsi="Arial" w:cs="Arial"/>
                <w:sz w:val="24"/>
                <w:szCs w:val="24"/>
              </w:rPr>
            </w:pPr>
            <w:r>
              <w:rPr>
                <w:rFonts w:ascii="Arial" w:eastAsia="Arial" w:hAnsi="Arial" w:cs="Arial"/>
                <w:color w:val="FF0000"/>
                <w:sz w:val="24"/>
                <w:szCs w:val="24"/>
                <w:highlight w:val="yellow"/>
              </w:rPr>
              <w:t>(Indicar outras ações que entenderem pertinentes)</w:t>
            </w:r>
          </w:p>
        </w:tc>
        <w:tc>
          <w:tcPr>
            <w:tcW w:w="3021" w:type="dxa"/>
            <w:vAlign w:val="center"/>
          </w:tcPr>
          <w:p w14:paraId="2F234551" w14:textId="77777777" w:rsidR="00937DFC" w:rsidRDefault="00937DFC">
            <w:pPr>
              <w:spacing w:before="120" w:after="120"/>
              <w:ind w:left="0" w:firstLine="0"/>
              <w:rPr>
                <w:rFonts w:ascii="Arial" w:eastAsia="Arial" w:hAnsi="Arial" w:cs="Arial"/>
                <w:sz w:val="24"/>
                <w:szCs w:val="24"/>
              </w:rPr>
            </w:pPr>
          </w:p>
        </w:tc>
      </w:tr>
    </w:tbl>
    <w:p w14:paraId="30A5D504" w14:textId="77777777" w:rsidR="00937DFC" w:rsidRDefault="00937DFC">
      <w:pPr>
        <w:spacing w:before="120" w:after="120" w:line="240" w:lineRule="auto"/>
        <w:ind w:left="0" w:firstLine="0"/>
        <w:rPr>
          <w:rFonts w:ascii="Arial" w:eastAsia="Arial" w:hAnsi="Arial" w:cs="Arial"/>
          <w:b/>
          <w:sz w:val="24"/>
          <w:szCs w:val="24"/>
        </w:rPr>
      </w:pPr>
    </w:p>
    <w:p w14:paraId="64E9B56B" w14:textId="77777777" w:rsidR="00937DFC" w:rsidRDefault="00571EAA">
      <w:pPr>
        <w:numPr>
          <w:ilvl w:val="1"/>
          <w:numId w:val="2"/>
        </w:numPr>
        <w:spacing w:before="120" w:after="120" w:line="240" w:lineRule="auto"/>
        <w:ind w:left="850" w:hanging="285"/>
        <w:rPr>
          <w:rFonts w:ascii="Arial" w:eastAsia="Arial" w:hAnsi="Arial" w:cs="Arial"/>
          <w:sz w:val="24"/>
          <w:szCs w:val="24"/>
        </w:rPr>
      </w:pPr>
      <w:r>
        <w:rPr>
          <w:rFonts w:ascii="Arial" w:eastAsia="Arial" w:hAnsi="Arial" w:cs="Arial"/>
          <w:b/>
          <w:sz w:val="24"/>
          <w:szCs w:val="24"/>
        </w:rPr>
        <w:t xml:space="preserve">Matriz de Probabilidade x Impacto relativa à fase de execução contratual  </w:t>
      </w:r>
    </w:p>
    <w:p w14:paraId="74E1C833" w14:textId="77777777" w:rsidR="00937DFC" w:rsidRDefault="00937DFC">
      <w:pPr>
        <w:spacing w:before="120" w:after="120" w:line="240" w:lineRule="auto"/>
        <w:ind w:left="98" w:firstLine="0"/>
        <w:rPr>
          <w:rFonts w:ascii="Arial" w:eastAsia="Arial" w:hAnsi="Arial" w:cs="Arial"/>
          <w:sz w:val="24"/>
          <w:szCs w:val="24"/>
        </w:rPr>
      </w:pPr>
    </w:p>
    <w:tbl>
      <w:tblPr>
        <w:tblStyle w:val="afff9"/>
        <w:tblW w:w="88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83"/>
      </w:tblGrid>
      <w:tr w:rsidR="00937DFC" w14:paraId="41694EE0" w14:textId="77777777">
        <w:tc>
          <w:tcPr>
            <w:tcW w:w="8883" w:type="dxa"/>
            <w:shd w:val="clear" w:color="auto" w:fill="FFFFCC"/>
          </w:tcPr>
          <w:p w14:paraId="14CA2FCF" w14:textId="77777777" w:rsidR="00937DFC" w:rsidRDefault="00571EAA">
            <w:pPr>
              <w:spacing w:before="120" w:after="120"/>
              <w:ind w:left="0" w:firstLine="0"/>
              <w:rPr>
                <w:rFonts w:ascii="Arial" w:eastAsia="Arial" w:hAnsi="Arial" w:cs="Arial"/>
                <w:color w:val="FF0000"/>
                <w:sz w:val="24"/>
                <w:szCs w:val="24"/>
              </w:rPr>
            </w:pPr>
            <w:r>
              <w:rPr>
                <w:rFonts w:ascii="Arial" w:eastAsia="Arial" w:hAnsi="Arial" w:cs="Arial"/>
                <w:color w:val="FF0000"/>
                <w:sz w:val="24"/>
                <w:szCs w:val="24"/>
              </w:rPr>
              <w:t xml:space="preserve">No gráfico a seguir, em cada quadrante, devem ser alocados os riscos analisados de acordo com o Nível de Risco obtido. </w:t>
            </w:r>
          </w:p>
          <w:p w14:paraId="2B98E59A" w14:textId="57F01F24" w:rsidR="00937DFC" w:rsidRDefault="00571EAA">
            <w:pPr>
              <w:spacing w:before="120" w:after="120"/>
              <w:ind w:left="0" w:firstLine="0"/>
              <w:rPr>
                <w:rFonts w:ascii="Arial" w:eastAsia="Arial" w:hAnsi="Arial" w:cs="Arial"/>
                <w:color w:val="FF0000"/>
                <w:sz w:val="24"/>
                <w:szCs w:val="24"/>
              </w:rPr>
            </w:pPr>
            <w:r>
              <w:rPr>
                <w:rFonts w:ascii="Arial" w:eastAsia="Arial" w:hAnsi="Arial" w:cs="Arial"/>
                <w:color w:val="FF0000"/>
                <w:sz w:val="24"/>
                <w:szCs w:val="24"/>
              </w:rPr>
              <w:t>Por exemplo, caso o Risco 01, tenha probabilidade 05 (baixa) e impacto 10 (médio), será obtido o Nível de Risco 50 (Médio) que deve ser alocado na 1ª linha (de baixo para cima) e na 2ª coluna (da esquerda para a direita)</w:t>
            </w:r>
          </w:p>
          <w:p w14:paraId="23AD10C6" w14:textId="77777777" w:rsidR="00937DFC" w:rsidRDefault="00571EAA">
            <w:pPr>
              <w:spacing w:before="120" w:after="120"/>
              <w:ind w:left="0" w:firstLine="0"/>
              <w:rPr>
                <w:rFonts w:ascii="Arial" w:eastAsia="Arial" w:hAnsi="Arial" w:cs="Arial"/>
                <w:color w:val="FF0000"/>
                <w:sz w:val="24"/>
                <w:szCs w:val="24"/>
              </w:rPr>
            </w:pPr>
            <w:r>
              <w:rPr>
                <w:rFonts w:ascii="Arial" w:eastAsia="Arial" w:hAnsi="Arial" w:cs="Arial"/>
                <w:color w:val="FF0000"/>
                <w:sz w:val="24"/>
                <w:szCs w:val="24"/>
              </w:rPr>
              <w:t xml:space="preserve">No término da alocação do risco em cada quadrante, será possível avaliar a quantidade de riscos que foram alocados nos quadrantes amarelo e vermelho. Estes devem ser transferidos para a Matriz de Alocação de Riscos, a fim de que seja possível estabelecer ações preventivas e de contingenciamento tanto para a </w:t>
            </w:r>
            <w:proofErr w:type="spellStart"/>
            <w:r>
              <w:rPr>
                <w:rFonts w:ascii="Arial" w:eastAsia="Arial" w:hAnsi="Arial" w:cs="Arial"/>
                <w:color w:val="FF0000"/>
                <w:sz w:val="24"/>
                <w:szCs w:val="24"/>
              </w:rPr>
              <w:t>Sedu</w:t>
            </w:r>
            <w:proofErr w:type="spellEnd"/>
            <w:r>
              <w:rPr>
                <w:rFonts w:ascii="Arial" w:eastAsia="Arial" w:hAnsi="Arial" w:cs="Arial"/>
                <w:color w:val="FF0000"/>
                <w:sz w:val="24"/>
                <w:szCs w:val="24"/>
              </w:rPr>
              <w:t xml:space="preserve"> quanto para o contratado, conforme modelo contido no anexo que trata do tema.</w:t>
            </w:r>
          </w:p>
        </w:tc>
      </w:tr>
    </w:tbl>
    <w:p w14:paraId="0003C424" w14:textId="77777777" w:rsidR="00937DFC" w:rsidRDefault="00937DFC">
      <w:pPr>
        <w:spacing w:before="120" w:after="120" w:line="240" w:lineRule="auto"/>
        <w:ind w:left="0" w:firstLine="0"/>
        <w:rPr>
          <w:rFonts w:ascii="Arial" w:eastAsia="Arial" w:hAnsi="Arial" w:cs="Arial"/>
          <w:sz w:val="24"/>
          <w:szCs w:val="24"/>
        </w:rPr>
      </w:pPr>
    </w:p>
    <w:p w14:paraId="2B88479C" w14:textId="77777777" w:rsidR="00937DFC" w:rsidRDefault="00571EAA">
      <w:pPr>
        <w:spacing w:before="120" w:after="120" w:line="240" w:lineRule="auto"/>
        <w:rPr>
          <w:rFonts w:ascii="Arial" w:eastAsia="Arial" w:hAnsi="Arial" w:cs="Arial"/>
          <w:sz w:val="24"/>
          <w:szCs w:val="24"/>
        </w:rPr>
      </w:pPr>
      <w:r>
        <w:rPr>
          <w:noProof/>
        </w:rPr>
        <w:drawing>
          <wp:inline distT="114300" distB="114300" distL="114300" distR="114300" wp14:anchorId="6B80A544" wp14:editId="415118EA">
            <wp:extent cx="4362450" cy="3076575"/>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4362450" cy="3076575"/>
                    </a:xfrm>
                    <a:prstGeom prst="rect">
                      <a:avLst/>
                    </a:prstGeom>
                    <a:ln/>
                  </pic:spPr>
                </pic:pic>
              </a:graphicData>
            </a:graphic>
          </wp:inline>
        </w:drawing>
      </w:r>
    </w:p>
    <w:p w14:paraId="262FFDCC" w14:textId="77777777" w:rsidR="00937DFC" w:rsidRDefault="00937DFC">
      <w:pPr>
        <w:spacing w:before="120" w:after="120" w:line="240" w:lineRule="auto"/>
        <w:ind w:left="792" w:firstLine="0"/>
        <w:rPr>
          <w:rFonts w:ascii="Arial" w:eastAsia="Arial" w:hAnsi="Arial" w:cs="Arial"/>
          <w:sz w:val="24"/>
          <w:szCs w:val="24"/>
        </w:rPr>
      </w:pPr>
    </w:p>
    <w:p w14:paraId="1A283F69" w14:textId="77777777" w:rsidR="00937DFC" w:rsidRDefault="00937DFC">
      <w:pPr>
        <w:spacing w:before="120" w:after="120" w:line="240" w:lineRule="auto"/>
        <w:ind w:left="98"/>
        <w:rPr>
          <w:rFonts w:ascii="Arial" w:eastAsia="Arial" w:hAnsi="Arial" w:cs="Arial"/>
          <w:sz w:val="24"/>
          <w:szCs w:val="24"/>
        </w:rPr>
      </w:pPr>
    </w:p>
    <w:p w14:paraId="15155522" w14:textId="6C597874" w:rsidR="00937DFC" w:rsidRDefault="00571EAA">
      <w:pPr>
        <w:spacing w:before="120" w:after="120" w:line="240" w:lineRule="auto"/>
        <w:ind w:left="98"/>
        <w:rPr>
          <w:rFonts w:ascii="Arial" w:eastAsia="Arial" w:hAnsi="Arial" w:cs="Arial"/>
          <w:b/>
          <w:sz w:val="24"/>
          <w:szCs w:val="24"/>
        </w:rPr>
      </w:pPr>
      <w:r>
        <w:rPr>
          <w:rFonts w:ascii="Arial" w:eastAsia="Arial" w:hAnsi="Arial" w:cs="Arial"/>
          <w:b/>
          <w:sz w:val="24"/>
          <w:szCs w:val="24"/>
        </w:rPr>
        <w:t>Identificação do(s) servidor(es) responsáveis pela elaboração da Identificação, Análise e Gerenciamento de Riscos</w:t>
      </w:r>
    </w:p>
    <w:p w14:paraId="6E6FBB19" w14:textId="77777777" w:rsidR="00937DFC" w:rsidRDefault="00937DFC">
      <w:pPr>
        <w:spacing w:before="120" w:after="120" w:line="240" w:lineRule="auto"/>
        <w:ind w:left="98"/>
        <w:rPr>
          <w:rFonts w:ascii="Arial" w:eastAsia="Arial" w:hAnsi="Arial" w:cs="Arial"/>
          <w:sz w:val="24"/>
          <w:szCs w:val="24"/>
        </w:rPr>
      </w:pPr>
    </w:p>
    <w:p w14:paraId="4F69AA0D" w14:textId="77777777" w:rsidR="00937DFC" w:rsidRDefault="00571EAA">
      <w:pPr>
        <w:spacing w:before="120" w:after="120" w:line="240" w:lineRule="auto"/>
        <w:ind w:left="98"/>
        <w:rPr>
          <w:rFonts w:ascii="Arial" w:eastAsia="Arial" w:hAnsi="Arial" w:cs="Arial"/>
          <w:sz w:val="24"/>
          <w:szCs w:val="24"/>
        </w:rPr>
      </w:pPr>
      <w:r>
        <w:rPr>
          <w:rFonts w:ascii="Arial" w:eastAsia="Arial" w:hAnsi="Arial" w:cs="Arial"/>
          <w:sz w:val="24"/>
          <w:szCs w:val="24"/>
        </w:rPr>
        <w:t>Nome:</w:t>
      </w:r>
    </w:p>
    <w:p w14:paraId="23AD8F9D" w14:textId="77777777" w:rsidR="00937DFC" w:rsidRDefault="00571EAA">
      <w:pPr>
        <w:spacing w:before="120" w:after="120" w:line="240" w:lineRule="auto"/>
        <w:ind w:left="98"/>
        <w:rPr>
          <w:rFonts w:ascii="Arial" w:eastAsia="Arial" w:hAnsi="Arial" w:cs="Arial"/>
          <w:sz w:val="24"/>
          <w:szCs w:val="24"/>
        </w:rPr>
      </w:pPr>
      <w:r>
        <w:rPr>
          <w:rFonts w:ascii="Arial" w:eastAsia="Arial" w:hAnsi="Arial" w:cs="Arial"/>
          <w:sz w:val="24"/>
          <w:szCs w:val="24"/>
        </w:rPr>
        <w:t>Número Funcional:</w:t>
      </w:r>
    </w:p>
    <w:p w14:paraId="546B3A2C" w14:textId="31E79314" w:rsidR="00937DFC" w:rsidRDefault="00571EAA">
      <w:pPr>
        <w:spacing w:before="120" w:after="120" w:line="240" w:lineRule="auto"/>
        <w:ind w:left="98"/>
        <w:rPr>
          <w:rFonts w:ascii="Arial" w:eastAsia="Arial" w:hAnsi="Arial" w:cs="Arial"/>
          <w:sz w:val="24"/>
          <w:szCs w:val="24"/>
        </w:rPr>
      </w:pPr>
      <w:r>
        <w:rPr>
          <w:rFonts w:ascii="Arial" w:eastAsia="Arial" w:hAnsi="Arial" w:cs="Arial"/>
          <w:sz w:val="24"/>
          <w:szCs w:val="24"/>
        </w:rPr>
        <w:t>Contatos institucionais (e-mail e celular):</w:t>
      </w:r>
    </w:p>
    <w:p w14:paraId="30A39668" w14:textId="77777777" w:rsidR="00937DFC" w:rsidRDefault="00937DFC">
      <w:pPr>
        <w:spacing w:before="120" w:after="120" w:line="240" w:lineRule="auto"/>
        <w:ind w:left="98"/>
        <w:rPr>
          <w:rFonts w:ascii="Arial" w:eastAsia="Arial" w:hAnsi="Arial" w:cs="Arial"/>
          <w:sz w:val="24"/>
          <w:szCs w:val="24"/>
        </w:rPr>
      </w:pPr>
    </w:p>
    <w:tbl>
      <w:tblPr>
        <w:tblStyle w:val="afffa"/>
        <w:tblW w:w="88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83"/>
      </w:tblGrid>
      <w:tr w:rsidR="00937DFC" w14:paraId="4906C424" w14:textId="77777777">
        <w:tc>
          <w:tcPr>
            <w:tcW w:w="8883" w:type="dxa"/>
            <w:shd w:val="clear" w:color="auto" w:fill="FFFFCC"/>
          </w:tcPr>
          <w:p w14:paraId="0ECDE741" w14:textId="20054E07" w:rsidR="00937DFC" w:rsidRDefault="00571EAA">
            <w:pPr>
              <w:spacing w:before="120" w:after="120"/>
              <w:ind w:left="0" w:firstLine="0"/>
              <w:rPr>
                <w:rFonts w:ascii="Arial" w:eastAsia="Arial" w:hAnsi="Arial" w:cs="Arial"/>
                <w:color w:val="FF0000"/>
                <w:sz w:val="24"/>
                <w:szCs w:val="24"/>
              </w:rPr>
            </w:pPr>
            <w:r>
              <w:rPr>
                <w:rFonts w:ascii="Arial" w:eastAsia="Arial" w:hAnsi="Arial" w:cs="Arial"/>
                <w:color w:val="FF0000"/>
                <w:sz w:val="24"/>
                <w:szCs w:val="24"/>
              </w:rPr>
              <w:t>Devem ser identificados (nome, número funcional, contatos institucionais) os servidores das áreas requisitante e técnica que foram responsáveis pela elaboração da análise e gerenciamento de risco.</w:t>
            </w:r>
          </w:p>
          <w:p w14:paraId="0C2D696E" w14:textId="77777777" w:rsidR="00937DFC" w:rsidRDefault="00571EAA">
            <w:pPr>
              <w:spacing w:before="120" w:after="120"/>
              <w:ind w:left="0" w:firstLine="0"/>
              <w:rPr>
                <w:rFonts w:ascii="Arial" w:eastAsia="Arial" w:hAnsi="Arial" w:cs="Arial"/>
                <w:color w:val="FF0000"/>
                <w:sz w:val="24"/>
                <w:szCs w:val="24"/>
              </w:rPr>
            </w:pPr>
            <w:r>
              <w:rPr>
                <w:rFonts w:ascii="Arial" w:eastAsia="Arial" w:hAnsi="Arial" w:cs="Arial"/>
                <w:color w:val="FF0000"/>
                <w:sz w:val="24"/>
                <w:szCs w:val="24"/>
              </w:rPr>
              <w:t>Em seguida, deve ser providenciado o preenchimento da Lista de Verificação correspondente ao objeto a ser contratado/adquirido conforme disponibilizado no site da SECONT.</w:t>
            </w:r>
          </w:p>
          <w:p w14:paraId="45325902" w14:textId="77777777" w:rsidR="00937DFC" w:rsidRDefault="00571EAA">
            <w:pPr>
              <w:spacing w:before="120" w:after="120"/>
              <w:ind w:left="0" w:firstLine="0"/>
              <w:rPr>
                <w:rFonts w:ascii="Arial" w:eastAsia="Arial" w:hAnsi="Arial" w:cs="Arial"/>
                <w:color w:val="FF0000"/>
                <w:sz w:val="24"/>
                <w:szCs w:val="24"/>
              </w:rPr>
            </w:pPr>
            <w:r>
              <w:rPr>
                <w:rFonts w:ascii="Arial" w:eastAsia="Arial" w:hAnsi="Arial" w:cs="Arial"/>
                <w:color w:val="FF0000"/>
                <w:sz w:val="24"/>
                <w:szCs w:val="24"/>
              </w:rPr>
              <w:t>Todos os documentos que serão submetidos à análise pela EPPC devem ser devidamente validados, quanto à forma e substância pelo gerente e pelo subsecretário das áreas requisitante e técnica.</w:t>
            </w:r>
          </w:p>
          <w:p w14:paraId="378D7679" w14:textId="77777777" w:rsidR="00937DFC" w:rsidRDefault="00937DFC">
            <w:pPr>
              <w:spacing w:before="120" w:after="120"/>
              <w:ind w:left="0" w:firstLine="0"/>
              <w:rPr>
                <w:rFonts w:ascii="Arial" w:eastAsia="Arial" w:hAnsi="Arial" w:cs="Arial"/>
                <w:color w:val="FF0000"/>
                <w:sz w:val="24"/>
                <w:szCs w:val="24"/>
              </w:rPr>
            </w:pPr>
          </w:p>
        </w:tc>
      </w:tr>
    </w:tbl>
    <w:p w14:paraId="239F7E29" w14:textId="77777777" w:rsidR="00937DFC" w:rsidRDefault="00937DFC">
      <w:pPr>
        <w:spacing w:before="120" w:after="120" w:line="240" w:lineRule="auto"/>
        <w:ind w:left="0" w:firstLine="0"/>
        <w:rPr>
          <w:rFonts w:ascii="Arial" w:eastAsia="Arial" w:hAnsi="Arial" w:cs="Arial"/>
          <w:sz w:val="24"/>
          <w:szCs w:val="24"/>
        </w:rPr>
      </w:pPr>
    </w:p>
    <w:tbl>
      <w:tblPr>
        <w:tblStyle w:val="afffb"/>
        <w:tblW w:w="6525" w:type="dxa"/>
        <w:jc w:val="center"/>
        <w:tblInd w:w="0" w:type="dxa"/>
        <w:tblLayout w:type="fixed"/>
        <w:tblLook w:val="0400" w:firstRow="0" w:lastRow="0" w:firstColumn="0" w:lastColumn="0" w:noHBand="0" w:noVBand="1"/>
      </w:tblPr>
      <w:tblGrid>
        <w:gridCol w:w="465"/>
        <w:gridCol w:w="660"/>
        <w:gridCol w:w="2235"/>
        <w:gridCol w:w="3165"/>
      </w:tblGrid>
      <w:tr w:rsidR="00937DFC" w14:paraId="2308E046" w14:textId="77777777">
        <w:trPr>
          <w:trHeight w:val="360"/>
          <w:jc w:val="center"/>
        </w:trPr>
        <w:tc>
          <w:tcPr>
            <w:tcW w:w="465" w:type="dxa"/>
            <w:shd w:val="clear" w:color="auto" w:fill="auto"/>
            <w:vAlign w:val="bottom"/>
          </w:tcPr>
          <w:p w14:paraId="38B79FA5" w14:textId="77777777" w:rsidR="00937DFC" w:rsidRDefault="00937DFC">
            <w:pPr>
              <w:spacing w:before="120" w:after="120"/>
              <w:ind w:left="0" w:firstLine="0"/>
              <w:jc w:val="left"/>
              <w:rPr>
                <w:rFonts w:ascii="Arial" w:eastAsia="Arial" w:hAnsi="Arial" w:cs="Arial"/>
                <w:sz w:val="24"/>
                <w:szCs w:val="24"/>
              </w:rPr>
            </w:pPr>
          </w:p>
        </w:tc>
        <w:tc>
          <w:tcPr>
            <w:tcW w:w="660" w:type="dxa"/>
            <w:shd w:val="clear" w:color="auto" w:fill="auto"/>
            <w:vAlign w:val="bottom"/>
          </w:tcPr>
          <w:p w14:paraId="777451FB" w14:textId="77777777" w:rsidR="00937DFC" w:rsidRDefault="00937DFC">
            <w:pPr>
              <w:spacing w:before="120" w:after="120"/>
              <w:ind w:left="0" w:firstLine="0"/>
              <w:jc w:val="left"/>
              <w:rPr>
                <w:rFonts w:ascii="Arial" w:eastAsia="Arial" w:hAnsi="Arial" w:cs="Arial"/>
                <w:sz w:val="24"/>
                <w:szCs w:val="24"/>
              </w:rPr>
            </w:pPr>
          </w:p>
        </w:tc>
        <w:tc>
          <w:tcPr>
            <w:tcW w:w="2235" w:type="dxa"/>
            <w:shd w:val="clear" w:color="auto" w:fill="auto"/>
            <w:vAlign w:val="bottom"/>
          </w:tcPr>
          <w:p w14:paraId="447A109B" w14:textId="77777777" w:rsidR="00937DFC" w:rsidRDefault="00937DFC">
            <w:pPr>
              <w:spacing w:before="120" w:after="120"/>
              <w:ind w:left="0" w:firstLine="0"/>
              <w:jc w:val="left"/>
              <w:rPr>
                <w:rFonts w:ascii="Arial" w:eastAsia="Arial" w:hAnsi="Arial" w:cs="Arial"/>
                <w:sz w:val="24"/>
                <w:szCs w:val="24"/>
              </w:rPr>
            </w:pPr>
          </w:p>
        </w:tc>
        <w:tc>
          <w:tcPr>
            <w:tcW w:w="3165" w:type="dxa"/>
            <w:shd w:val="clear" w:color="auto" w:fill="auto"/>
            <w:vAlign w:val="center"/>
          </w:tcPr>
          <w:p w14:paraId="19DBDF0E" w14:textId="77777777" w:rsidR="00937DFC" w:rsidRDefault="00937DFC">
            <w:pPr>
              <w:spacing w:before="120" w:after="120"/>
              <w:ind w:left="0" w:firstLine="0"/>
              <w:jc w:val="center"/>
              <w:rPr>
                <w:rFonts w:ascii="Arial" w:eastAsia="Arial" w:hAnsi="Arial" w:cs="Arial"/>
                <w:b/>
                <w:sz w:val="24"/>
                <w:szCs w:val="24"/>
              </w:rPr>
            </w:pPr>
          </w:p>
        </w:tc>
      </w:tr>
    </w:tbl>
    <w:p w14:paraId="26909C26" w14:textId="77777777" w:rsidR="00937DFC" w:rsidRDefault="00937DFC">
      <w:pPr>
        <w:spacing w:before="120" w:after="120" w:line="240" w:lineRule="auto"/>
        <w:ind w:left="0" w:firstLine="0"/>
        <w:rPr>
          <w:rFonts w:ascii="Arial" w:eastAsia="Arial" w:hAnsi="Arial" w:cs="Arial"/>
          <w:b/>
          <w:sz w:val="24"/>
          <w:szCs w:val="24"/>
        </w:rPr>
      </w:pPr>
    </w:p>
    <w:sectPr w:rsidR="00937DFC" w:rsidSect="00571EAA">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769" w:header="709"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0085A" w14:textId="77777777" w:rsidR="00571EAA" w:rsidRDefault="00571EAA">
      <w:pPr>
        <w:spacing w:after="0" w:line="240" w:lineRule="auto"/>
      </w:pPr>
      <w:r>
        <w:separator/>
      </w:r>
    </w:p>
  </w:endnote>
  <w:endnote w:type="continuationSeparator" w:id="0">
    <w:p w14:paraId="26221647" w14:textId="77777777" w:rsidR="00571EAA" w:rsidRDefault="00571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7A281" w14:textId="77777777" w:rsidR="00C738FA" w:rsidRDefault="00C738F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DE2AF" w14:textId="77777777" w:rsidR="00571EAA" w:rsidRPr="00C738FA" w:rsidRDefault="00571EAA" w:rsidP="00571EAA">
    <w:pPr>
      <w:widowControl w:val="0"/>
      <w:pBdr>
        <w:top w:val="nil"/>
        <w:left w:val="nil"/>
        <w:bottom w:val="nil"/>
        <w:right w:val="nil"/>
        <w:between w:val="nil"/>
      </w:pBdr>
      <w:spacing w:after="0"/>
      <w:jc w:val="right"/>
      <w:rPr>
        <w:rFonts w:ascii="Arial" w:eastAsia="Arial Narrow" w:hAnsi="Arial" w:cs="Arial"/>
        <w:bCs/>
        <w:sz w:val="16"/>
        <w:szCs w:val="16"/>
      </w:rPr>
    </w:pPr>
    <w:r w:rsidRPr="00C738FA">
      <w:rPr>
        <w:rFonts w:ascii="Arial" w:eastAsia="Arial Narrow" w:hAnsi="Arial" w:cs="Arial"/>
        <w:bCs/>
        <w:sz w:val="16"/>
        <w:szCs w:val="16"/>
      </w:rPr>
      <w:fldChar w:fldCharType="begin"/>
    </w:r>
    <w:r w:rsidRPr="00C738FA">
      <w:rPr>
        <w:rFonts w:ascii="Arial" w:eastAsia="Arial Narrow" w:hAnsi="Arial" w:cs="Arial"/>
        <w:bCs/>
        <w:sz w:val="16"/>
        <w:szCs w:val="16"/>
      </w:rPr>
      <w:instrText>PAGE</w:instrText>
    </w:r>
    <w:r w:rsidRPr="00C738FA">
      <w:rPr>
        <w:rFonts w:ascii="Arial" w:eastAsia="Arial Narrow" w:hAnsi="Arial" w:cs="Arial"/>
        <w:bCs/>
        <w:sz w:val="16"/>
        <w:szCs w:val="16"/>
      </w:rPr>
      <w:fldChar w:fldCharType="separate"/>
    </w:r>
    <w:r w:rsidRPr="00C738FA">
      <w:rPr>
        <w:rFonts w:ascii="Arial" w:eastAsia="Arial Narrow" w:hAnsi="Arial" w:cs="Arial"/>
        <w:bCs/>
        <w:sz w:val="16"/>
        <w:szCs w:val="16"/>
      </w:rPr>
      <w:t>1</w:t>
    </w:r>
    <w:r w:rsidRPr="00C738FA">
      <w:rPr>
        <w:rFonts w:ascii="Arial" w:eastAsia="Arial Narrow" w:hAnsi="Arial" w:cs="Arial"/>
        <w:bCs/>
        <w:sz w:val="16"/>
        <w:szCs w:val="16"/>
      </w:rPr>
      <w:fldChar w:fldCharType="end"/>
    </w:r>
    <w:r w:rsidRPr="00C738FA">
      <w:rPr>
        <w:rFonts w:ascii="Arial" w:eastAsia="Arial Narrow" w:hAnsi="Arial" w:cs="Arial"/>
        <w:bCs/>
        <w:sz w:val="16"/>
        <w:szCs w:val="16"/>
      </w:rPr>
      <w:t xml:space="preserve"> de </w:t>
    </w:r>
    <w:r w:rsidRPr="00C738FA">
      <w:rPr>
        <w:rFonts w:ascii="Arial" w:eastAsia="Arial Narrow" w:hAnsi="Arial" w:cs="Arial"/>
        <w:bCs/>
        <w:sz w:val="16"/>
        <w:szCs w:val="16"/>
      </w:rPr>
      <w:fldChar w:fldCharType="begin"/>
    </w:r>
    <w:r w:rsidRPr="00C738FA">
      <w:rPr>
        <w:rFonts w:ascii="Arial" w:eastAsia="Arial Narrow" w:hAnsi="Arial" w:cs="Arial"/>
        <w:bCs/>
        <w:sz w:val="16"/>
        <w:szCs w:val="16"/>
      </w:rPr>
      <w:instrText>NUMPAGES</w:instrText>
    </w:r>
    <w:r w:rsidRPr="00C738FA">
      <w:rPr>
        <w:rFonts w:ascii="Arial" w:eastAsia="Arial Narrow" w:hAnsi="Arial" w:cs="Arial"/>
        <w:bCs/>
        <w:sz w:val="16"/>
        <w:szCs w:val="16"/>
      </w:rPr>
      <w:fldChar w:fldCharType="separate"/>
    </w:r>
    <w:r w:rsidRPr="00C738FA">
      <w:rPr>
        <w:rFonts w:ascii="Arial" w:eastAsia="Arial Narrow" w:hAnsi="Arial" w:cs="Arial"/>
        <w:bCs/>
        <w:sz w:val="16"/>
        <w:szCs w:val="16"/>
      </w:rPr>
      <w:t>41</w:t>
    </w:r>
    <w:r w:rsidRPr="00C738FA">
      <w:rPr>
        <w:rFonts w:ascii="Arial" w:eastAsia="Arial Narrow" w:hAnsi="Arial" w:cs="Arial"/>
        <w:bCs/>
        <w:sz w:val="16"/>
        <w:szCs w:val="16"/>
      </w:rPr>
      <w:fldChar w:fldCharType="end"/>
    </w:r>
  </w:p>
  <w:p w14:paraId="48B1CBBD" w14:textId="77777777" w:rsidR="006C071B" w:rsidRDefault="006C071B" w:rsidP="006C071B">
    <w:pPr>
      <w:widowControl w:val="0"/>
      <w:pBdr>
        <w:top w:val="nil"/>
        <w:left w:val="nil"/>
        <w:bottom w:val="nil"/>
        <w:right w:val="nil"/>
        <w:between w:val="nil"/>
      </w:pBdr>
      <w:spacing w:after="0"/>
      <w:rPr>
        <w:rFonts w:ascii="Arial Narrow" w:eastAsia="Arial Narrow" w:hAnsi="Arial Narrow" w:cs="Arial Narrow"/>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04B05" w14:textId="77777777" w:rsidR="00C738FA" w:rsidRDefault="00C738F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9B106" w14:textId="77777777" w:rsidR="00571EAA" w:rsidRDefault="00571EAA">
      <w:pPr>
        <w:spacing w:after="0" w:line="240" w:lineRule="auto"/>
      </w:pPr>
      <w:r>
        <w:separator/>
      </w:r>
    </w:p>
  </w:footnote>
  <w:footnote w:type="continuationSeparator" w:id="0">
    <w:p w14:paraId="711CB106" w14:textId="77777777" w:rsidR="00571EAA" w:rsidRDefault="00571E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81D07" w14:textId="77777777" w:rsidR="00C738FA" w:rsidRDefault="00C738F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0A64D" w14:textId="77777777" w:rsidR="00937DFC" w:rsidRDefault="00571EAA">
    <w:pPr>
      <w:pBdr>
        <w:top w:val="nil"/>
        <w:left w:val="nil"/>
        <w:bottom w:val="nil"/>
        <w:right w:val="nil"/>
        <w:between w:val="nil"/>
      </w:pBdr>
      <w:spacing w:after="0" w:line="240" w:lineRule="auto"/>
      <w:ind w:left="0" w:firstLine="98"/>
      <w:jc w:val="center"/>
      <w:rPr>
        <w:rFonts w:ascii="Arial" w:eastAsia="Arial" w:hAnsi="Arial" w:cs="Arial"/>
        <w:b/>
        <w:sz w:val="24"/>
        <w:szCs w:val="24"/>
      </w:rPr>
    </w:pPr>
    <w:r>
      <w:rPr>
        <w:rFonts w:ascii="Arial" w:eastAsia="Arial" w:hAnsi="Arial" w:cs="Arial"/>
        <w:b/>
        <w:sz w:val="24"/>
        <w:szCs w:val="24"/>
      </w:rPr>
      <w:t>GOVERNO DO ESTADO DO ESPÍRITO SANTO</w:t>
    </w:r>
    <w:r>
      <w:rPr>
        <w:noProof/>
      </w:rPr>
      <w:drawing>
        <wp:anchor distT="0" distB="0" distL="114300" distR="114300" simplePos="0" relativeHeight="251658240" behindDoc="0" locked="0" layoutInCell="1" hidden="0" allowOverlap="1" wp14:anchorId="7FF36681" wp14:editId="37B0635E">
          <wp:simplePos x="0" y="0"/>
          <wp:positionH relativeFrom="column">
            <wp:posOffset>427134</wp:posOffset>
          </wp:positionH>
          <wp:positionV relativeFrom="paragraph">
            <wp:posOffset>-71835</wp:posOffset>
          </wp:positionV>
          <wp:extent cx="432000" cy="462006"/>
          <wp:effectExtent l="0" t="0" r="0" b="0"/>
          <wp:wrapNone/>
          <wp:docPr id="5" name="image1.png" descr="Descrição: http://www.es.gov.br/site/images/espirito_santo/brasao/brasao.gif"/>
          <wp:cNvGraphicFramePr/>
          <a:graphic xmlns:a="http://schemas.openxmlformats.org/drawingml/2006/main">
            <a:graphicData uri="http://schemas.openxmlformats.org/drawingml/2006/picture">
              <pic:pic xmlns:pic="http://schemas.openxmlformats.org/drawingml/2006/picture">
                <pic:nvPicPr>
                  <pic:cNvPr id="0" name="image1.png" descr="Descrição: http://www.es.gov.br/site/images/espirito_santo/brasao/brasao.gif"/>
                  <pic:cNvPicPr preferRelativeResize="0"/>
                </pic:nvPicPr>
                <pic:blipFill>
                  <a:blip r:embed="rId1"/>
                  <a:srcRect/>
                  <a:stretch>
                    <a:fillRect/>
                  </a:stretch>
                </pic:blipFill>
                <pic:spPr>
                  <a:xfrm>
                    <a:off x="0" y="0"/>
                    <a:ext cx="432000" cy="462006"/>
                  </a:xfrm>
                  <a:prstGeom prst="rect">
                    <a:avLst/>
                  </a:prstGeom>
                  <a:ln/>
                </pic:spPr>
              </pic:pic>
            </a:graphicData>
          </a:graphic>
        </wp:anchor>
      </w:drawing>
    </w:r>
  </w:p>
  <w:p w14:paraId="5548C717" w14:textId="77777777" w:rsidR="00937DFC" w:rsidRDefault="00571EAA">
    <w:pPr>
      <w:tabs>
        <w:tab w:val="center" w:pos="5328"/>
      </w:tabs>
      <w:spacing w:after="0" w:line="259" w:lineRule="auto"/>
      <w:ind w:left="0" w:firstLine="0"/>
      <w:jc w:val="center"/>
      <w:rPr>
        <w:rFonts w:ascii="Arial" w:eastAsia="Arial" w:hAnsi="Arial" w:cs="Arial"/>
        <w:b/>
        <w:sz w:val="24"/>
        <w:szCs w:val="24"/>
      </w:rPr>
    </w:pPr>
    <w:r>
      <w:rPr>
        <w:rFonts w:ascii="Arial" w:eastAsia="Arial" w:hAnsi="Arial" w:cs="Arial"/>
        <w:b/>
        <w:sz w:val="24"/>
        <w:szCs w:val="24"/>
      </w:rPr>
      <w:t>SECRETARIA DE ESTADO DA EDUCAÇÃO</w:t>
    </w:r>
  </w:p>
  <w:p w14:paraId="5DEE48B0" w14:textId="77777777" w:rsidR="006C071B" w:rsidRDefault="006C071B">
    <w:pPr>
      <w:tabs>
        <w:tab w:val="center" w:pos="5328"/>
      </w:tabs>
      <w:spacing w:after="0" w:line="259" w:lineRule="auto"/>
      <w:ind w:left="0" w:firstLine="0"/>
      <w:jc w:val="center"/>
      <w:rPr>
        <w:rFonts w:ascii="Arial" w:eastAsia="Arial" w:hAnsi="Arial" w:cs="Arial"/>
        <w:b/>
        <w:sz w:val="24"/>
        <w:szCs w:val="24"/>
      </w:rPr>
    </w:pPr>
  </w:p>
  <w:p w14:paraId="640AA594" w14:textId="77777777" w:rsidR="00937DFC" w:rsidRDefault="00937DFC">
    <w:pPr>
      <w:pBdr>
        <w:top w:val="nil"/>
        <w:left w:val="nil"/>
        <w:bottom w:val="nil"/>
        <w:right w:val="nil"/>
        <w:between w:val="nil"/>
      </w:pBdr>
      <w:tabs>
        <w:tab w:val="center" w:pos="4252"/>
        <w:tab w:val="right" w:pos="8504"/>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58236" w14:textId="77777777" w:rsidR="00C738FA" w:rsidRDefault="00C738F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12970"/>
    <w:multiLevelType w:val="multilevel"/>
    <w:tmpl w:val="E9261C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6650910"/>
    <w:multiLevelType w:val="multilevel"/>
    <w:tmpl w:val="BE42618C"/>
    <w:lvl w:ilvl="0">
      <w:start w:val="1"/>
      <w:numFmt w:val="decimal"/>
      <w:lvlText w:val="%1."/>
      <w:lvlJc w:val="right"/>
      <w:pPr>
        <w:ind w:left="360" w:hanging="218"/>
      </w:pPr>
      <w:rPr>
        <w:u w:val="none"/>
      </w:rPr>
    </w:lvl>
    <w:lvl w:ilvl="1">
      <w:start w:val="1"/>
      <w:numFmt w:val="decimal"/>
      <w:lvlText w:val="%1.%2."/>
      <w:lvlJc w:val="right"/>
      <w:pPr>
        <w:ind w:left="792" w:hanging="432"/>
      </w:pPr>
      <w:rPr>
        <w:u w:val="none"/>
      </w:rPr>
    </w:lvl>
    <w:lvl w:ilvl="2">
      <w:start w:val="1"/>
      <w:numFmt w:val="decimal"/>
      <w:lvlText w:val="%1.%2.%3."/>
      <w:lvlJc w:val="right"/>
      <w:pPr>
        <w:ind w:left="1224" w:hanging="504"/>
      </w:pPr>
      <w:rPr>
        <w:u w:val="none"/>
      </w:rPr>
    </w:lvl>
    <w:lvl w:ilvl="3">
      <w:start w:val="1"/>
      <w:numFmt w:val="decimal"/>
      <w:lvlText w:val="%1.%2.%3.%4."/>
      <w:lvlJc w:val="right"/>
      <w:pPr>
        <w:ind w:left="1728" w:hanging="647"/>
      </w:pPr>
      <w:rPr>
        <w:u w:val="none"/>
      </w:rPr>
    </w:lvl>
    <w:lvl w:ilvl="4">
      <w:start w:val="1"/>
      <w:numFmt w:val="decimal"/>
      <w:lvlText w:val="%1.%2.%3.%4.%5."/>
      <w:lvlJc w:val="right"/>
      <w:pPr>
        <w:ind w:left="2232" w:hanging="792"/>
      </w:pPr>
      <w:rPr>
        <w:u w:val="none"/>
      </w:rPr>
    </w:lvl>
    <w:lvl w:ilvl="5">
      <w:start w:val="1"/>
      <w:numFmt w:val="decimal"/>
      <w:lvlText w:val="%1.%2.%3.%4.%5.%6."/>
      <w:lvlJc w:val="right"/>
      <w:pPr>
        <w:ind w:left="2736" w:hanging="934"/>
      </w:pPr>
      <w:rPr>
        <w:u w:val="none"/>
      </w:rPr>
    </w:lvl>
    <w:lvl w:ilvl="6">
      <w:start w:val="1"/>
      <w:numFmt w:val="decimal"/>
      <w:lvlText w:val="%1.%2.%3.%4.%5.%6.%7."/>
      <w:lvlJc w:val="right"/>
      <w:pPr>
        <w:ind w:left="3240" w:hanging="1080"/>
      </w:pPr>
      <w:rPr>
        <w:u w:val="none"/>
      </w:rPr>
    </w:lvl>
    <w:lvl w:ilvl="7">
      <w:start w:val="1"/>
      <w:numFmt w:val="decimal"/>
      <w:lvlText w:val="%1.%2.%3.%4.%5.%6.%7.%8."/>
      <w:lvlJc w:val="right"/>
      <w:pPr>
        <w:ind w:left="3744" w:hanging="1224"/>
      </w:pPr>
      <w:rPr>
        <w:u w:val="none"/>
      </w:rPr>
    </w:lvl>
    <w:lvl w:ilvl="8">
      <w:start w:val="1"/>
      <w:numFmt w:val="decimal"/>
      <w:lvlText w:val="%1.%2.%3.%4.%5.%6.%7.%8.%9."/>
      <w:lvlJc w:val="right"/>
      <w:pPr>
        <w:ind w:left="4320" w:hanging="1440"/>
      </w:pPr>
      <w:rPr>
        <w:u w:val="none"/>
      </w:rPr>
    </w:lvl>
  </w:abstractNum>
  <w:num w:numId="1" w16cid:durableId="138960418">
    <w:abstractNumId w:val="0"/>
  </w:num>
  <w:num w:numId="2" w16cid:durableId="1317690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DFC"/>
    <w:rsid w:val="004C71A2"/>
    <w:rsid w:val="00571EAA"/>
    <w:rsid w:val="006C071B"/>
    <w:rsid w:val="007A3AF9"/>
    <w:rsid w:val="008A75EC"/>
    <w:rsid w:val="00937DFC"/>
    <w:rsid w:val="00C738FA"/>
    <w:rsid w:val="00C962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4169A8"/>
  <w15:docId w15:val="{F3FD820B-A281-4AB0-B2F0-C582D1101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pt-BR" w:eastAsia="pt-BR" w:bidi="ar-SA"/>
      </w:rPr>
    </w:rPrDefault>
    <w:pPrDefault>
      <w:pPr>
        <w:spacing w:after="94" w:line="253" w:lineRule="auto"/>
        <w:ind w:left="108" w:hanging="1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pBdr>
        <w:top w:val="nil"/>
        <w:left w:val="nil"/>
        <w:bottom w:val="nil"/>
        <w:right w:val="nil"/>
        <w:between w:val="nil"/>
      </w:pBdr>
      <w:spacing w:after="88" w:line="259" w:lineRule="auto"/>
      <w:jc w:val="left"/>
      <w:outlineLvl w:val="1"/>
    </w:pPr>
    <w:rPr>
      <w:b/>
      <w:color w:val="000000"/>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70" w:type="dxa"/>
        <w:right w:w="70" w:type="dxa"/>
      </w:tblCellMar>
    </w:tblPr>
  </w:style>
  <w:style w:type="table" w:customStyle="1" w:styleId="a1">
    <w:basedOn w:val="TableNormal"/>
    <w:pPr>
      <w:spacing w:after="0" w:line="240" w:lineRule="auto"/>
    </w:pPr>
    <w:tblPr>
      <w:tblStyleRowBandSize w:val="1"/>
      <w:tblStyleColBandSize w:val="1"/>
      <w:tblCellMar>
        <w:left w:w="70" w:type="dxa"/>
        <w:right w:w="70" w:type="dxa"/>
      </w:tblCellMar>
    </w:tblPr>
  </w:style>
  <w:style w:type="table" w:customStyle="1" w:styleId="a2">
    <w:basedOn w:val="TableNormal"/>
    <w:pPr>
      <w:spacing w:after="0" w:line="240" w:lineRule="auto"/>
    </w:pPr>
    <w:tblPr>
      <w:tblStyleRowBandSize w:val="1"/>
      <w:tblStyleColBandSize w:val="1"/>
      <w:tblCellMar>
        <w:left w:w="70" w:type="dxa"/>
        <w:right w:w="70" w:type="dxa"/>
      </w:tblCellMar>
    </w:tblPr>
  </w:style>
  <w:style w:type="table" w:customStyle="1" w:styleId="a3">
    <w:basedOn w:val="TableNormal"/>
    <w:pPr>
      <w:spacing w:after="0" w:line="240" w:lineRule="auto"/>
    </w:pPr>
    <w:tblPr>
      <w:tblStyleRowBandSize w:val="1"/>
      <w:tblStyleColBandSize w:val="1"/>
      <w:tblCellMar>
        <w:left w:w="70" w:type="dxa"/>
        <w:right w:w="70" w:type="dxa"/>
      </w:tblCellMar>
    </w:tblPr>
  </w:style>
  <w:style w:type="table" w:customStyle="1" w:styleId="a4">
    <w:basedOn w:val="TableNormal"/>
    <w:pPr>
      <w:spacing w:after="0" w:line="240" w:lineRule="auto"/>
    </w:pPr>
    <w:tblPr>
      <w:tblStyleRowBandSize w:val="1"/>
      <w:tblStyleColBandSize w:val="1"/>
      <w:tblCellMar>
        <w:left w:w="70" w:type="dxa"/>
        <w:right w:w="70" w:type="dxa"/>
      </w:tblCellMar>
    </w:tblPr>
  </w:style>
  <w:style w:type="table" w:customStyle="1" w:styleId="a5">
    <w:basedOn w:val="TableNormal"/>
    <w:pPr>
      <w:spacing w:after="0" w:line="240" w:lineRule="auto"/>
    </w:pPr>
    <w:tblPr>
      <w:tblStyleRowBandSize w:val="1"/>
      <w:tblStyleColBandSize w:val="1"/>
      <w:tblCellMar>
        <w:left w:w="70" w:type="dxa"/>
        <w:right w:w="70" w:type="dxa"/>
      </w:tblCellMar>
    </w:tblPr>
  </w:style>
  <w:style w:type="table" w:customStyle="1" w:styleId="a6">
    <w:basedOn w:val="TableNormal"/>
    <w:pPr>
      <w:spacing w:after="0" w:line="240" w:lineRule="auto"/>
    </w:pPr>
    <w:tblPr>
      <w:tblStyleRowBandSize w:val="1"/>
      <w:tblStyleColBandSize w:val="1"/>
      <w:tblCellMar>
        <w:left w:w="70" w:type="dxa"/>
        <w:right w:w="70" w:type="dxa"/>
      </w:tblCellMar>
    </w:tblPr>
  </w:style>
  <w:style w:type="table" w:customStyle="1" w:styleId="a7">
    <w:basedOn w:val="TableNormal"/>
    <w:pPr>
      <w:spacing w:after="0" w:line="240" w:lineRule="auto"/>
    </w:pPr>
    <w:tblPr>
      <w:tblStyleRowBandSize w:val="1"/>
      <w:tblStyleColBandSize w:val="1"/>
      <w:tblCellMar>
        <w:left w:w="70" w:type="dxa"/>
        <w:right w:w="70" w:type="dxa"/>
      </w:tblCellMar>
    </w:tblPr>
  </w:style>
  <w:style w:type="table" w:customStyle="1" w:styleId="a8">
    <w:basedOn w:val="TableNormal"/>
    <w:pPr>
      <w:spacing w:after="0" w:line="240" w:lineRule="auto"/>
    </w:pPr>
    <w:tblPr>
      <w:tblStyleRowBandSize w:val="1"/>
      <w:tblStyleColBandSize w:val="1"/>
      <w:tblCellMar>
        <w:left w:w="70" w:type="dxa"/>
        <w:right w:w="70" w:type="dxa"/>
      </w:tblCellMar>
    </w:tblPr>
  </w:style>
  <w:style w:type="table" w:customStyle="1" w:styleId="a9">
    <w:basedOn w:val="TableNormal"/>
    <w:pPr>
      <w:spacing w:after="0" w:line="240" w:lineRule="auto"/>
    </w:pPr>
    <w:tblPr>
      <w:tblStyleRowBandSize w:val="1"/>
      <w:tblStyleColBandSize w:val="1"/>
      <w:tblCellMar>
        <w:left w:w="70" w:type="dxa"/>
        <w:right w:w="70" w:type="dxa"/>
      </w:tblCellMar>
    </w:tblPr>
  </w:style>
  <w:style w:type="table" w:customStyle="1" w:styleId="aa">
    <w:basedOn w:val="TableNormal"/>
    <w:pPr>
      <w:spacing w:after="0" w:line="240" w:lineRule="auto"/>
    </w:pPr>
    <w:tblPr>
      <w:tblStyleRowBandSize w:val="1"/>
      <w:tblStyleColBandSize w:val="1"/>
      <w:tblCellMar>
        <w:left w:w="70" w:type="dxa"/>
        <w:right w:w="70" w:type="dxa"/>
      </w:tblCellMar>
    </w:tblPr>
  </w:style>
  <w:style w:type="table" w:customStyle="1" w:styleId="ab">
    <w:basedOn w:val="TableNormal"/>
    <w:pPr>
      <w:spacing w:after="0" w:line="240" w:lineRule="auto"/>
    </w:pPr>
    <w:tblPr>
      <w:tblStyleRowBandSize w:val="1"/>
      <w:tblStyleColBandSize w:val="1"/>
      <w:tblCellMar>
        <w:left w:w="70" w:type="dxa"/>
        <w:right w:w="70" w:type="dxa"/>
      </w:tblCellMar>
    </w:tblPr>
  </w:style>
  <w:style w:type="table" w:customStyle="1" w:styleId="ac">
    <w:basedOn w:val="TableNormal"/>
    <w:pPr>
      <w:spacing w:after="0" w:line="240" w:lineRule="auto"/>
    </w:pPr>
    <w:tblPr>
      <w:tblStyleRowBandSize w:val="1"/>
      <w:tblStyleColBandSize w:val="1"/>
      <w:tblCellMar>
        <w:left w:w="70" w:type="dxa"/>
        <w:right w:w="70" w:type="dxa"/>
      </w:tblCellMar>
    </w:tblPr>
  </w:style>
  <w:style w:type="table" w:customStyle="1" w:styleId="ad">
    <w:basedOn w:val="TableNormal"/>
    <w:pPr>
      <w:spacing w:after="0" w:line="240" w:lineRule="auto"/>
    </w:pPr>
    <w:tblPr>
      <w:tblStyleRowBandSize w:val="1"/>
      <w:tblStyleColBandSize w:val="1"/>
      <w:tblCellMar>
        <w:left w:w="70" w:type="dxa"/>
        <w:right w:w="70" w:type="dxa"/>
      </w:tblCellMar>
    </w:tblPr>
  </w:style>
  <w:style w:type="table" w:customStyle="1" w:styleId="ae">
    <w:basedOn w:val="TableNormal"/>
    <w:pPr>
      <w:spacing w:after="0" w:line="240" w:lineRule="auto"/>
    </w:pPr>
    <w:tblPr>
      <w:tblStyleRowBandSize w:val="1"/>
      <w:tblStyleColBandSize w:val="1"/>
      <w:tblCellMar>
        <w:left w:w="70" w:type="dxa"/>
        <w:right w:w="70" w:type="dxa"/>
      </w:tblCellMar>
    </w:tblPr>
  </w:style>
  <w:style w:type="table" w:customStyle="1" w:styleId="af">
    <w:basedOn w:val="TableNormal"/>
    <w:pPr>
      <w:spacing w:after="0" w:line="240" w:lineRule="auto"/>
    </w:pPr>
    <w:tblPr>
      <w:tblStyleRowBandSize w:val="1"/>
      <w:tblStyleColBandSize w:val="1"/>
      <w:tblCellMar>
        <w:left w:w="70" w:type="dxa"/>
        <w:right w:w="70" w:type="dxa"/>
      </w:tblCellMar>
    </w:tblPr>
  </w:style>
  <w:style w:type="table" w:customStyle="1" w:styleId="af0">
    <w:basedOn w:val="TableNormal"/>
    <w:pPr>
      <w:spacing w:after="0" w:line="240" w:lineRule="auto"/>
    </w:pPr>
    <w:tblPr>
      <w:tblStyleRowBandSize w:val="1"/>
      <w:tblStyleColBandSize w:val="1"/>
      <w:tblCellMar>
        <w:left w:w="70" w:type="dxa"/>
        <w:right w:w="70" w:type="dxa"/>
      </w:tblCellMar>
    </w:tblPr>
  </w:style>
  <w:style w:type="table" w:customStyle="1" w:styleId="af1">
    <w:basedOn w:val="TableNormal"/>
    <w:pPr>
      <w:spacing w:after="0" w:line="240" w:lineRule="auto"/>
    </w:pPr>
    <w:tblPr>
      <w:tblStyleRowBandSize w:val="1"/>
      <w:tblStyleColBandSize w:val="1"/>
      <w:tblCellMar>
        <w:left w:w="70" w:type="dxa"/>
        <w:right w:w="70" w:type="dxa"/>
      </w:tblCellMar>
    </w:tblPr>
  </w:style>
  <w:style w:type="table" w:customStyle="1" w:styleId="af2">
    <w:basedOn w:val="TableNormal"/>
    <w:pPr>
      <w:spacing w:after="0" w:line="240" w:lineRule="auto"/>
    </w:pPr>
    <w:tblPr>
      <w:tblStyleRowBandSize w:val="1"/>
      <w:tblStyleColBandSize w:val="1"/>
      <w:tblCellMar>
        <w:left w:w="70" w:type="dxa"/>
        <w:right w:w="70" w:type="dxa"/>
      </w:tblCellMar>
    </w:tblPr>
  </w:style>
  <w:style w:type="table" w:customStyle="1" w:styleId="af3">
    <w:basedOn w:val="TableNormal"/>
    <w:pPr>
      <w:spacing w:after="0" w:line="240" w:lineRule="auto"/>
    </w:pPr>
    <w:tblPr>
      <w:tblStyleRowBandSize w:val="1"/>
      <w:tblStyleColBandSize w:val="1"/>
      <w:tblCellMar>
        <w:left w:w="70" w:type="dxa"/>
        <w:right w:w="70" w:type="dxa"/>
      </w:tblCellMar>
    </w:tblPr>
  </w:style>
  <w:style w:type="table" w:customStyle="1" w:styleId="af4">
    <w:basedOn w:val="TableNormal"/>
    <w:pPr>
      <w:spacing w:after="0" w:line="240" w:lineRule="auto"/>
    </w:pPr>
    <w:tblPr>
      <w:tblStyleRowBandSize w:val="1"/>
      <w:tblStyleColBandSize w:val="1"/>
      <w:tblCellMar>
        <w:left w:w="70" w:type="dxa"/>
        <w:right w:w="70" w:type="dxa"/>
      </w:tblCellMar>
    </w:tblPr>
  </w:style>
  <w:style w:type="table" w:customStyle="1" w:styleId="af5">
    <w:basedOn w:val="TableNormal"/>
    <w:pPr>
      <w:spacing w:after="0" w:line="240" w:lineRule="auto"/>
    </w:pPr>
    <w:tblPr>
      <w:tblStyleRowBandSize w:val="1"/>
      <w:tblStyleColBandSize w:val="1"/>
      <w:tblCellMar>
        <w:left w:w="70" w:type="dxa"/>
        <w:right w:w="70" w:type="dxa"/>
      </w:tblCellMar>
    </w:tblPr>
  </w:style>
  <w:style w:type="table" w:customStyle="1" w:styleId="af6">
    <w:basedOn w:val="TableNormal"/>
    <w:pPr>
      <w:spacing w:after="0" w:line="240" w:lineRule="auto"/>
    </w:pPr>
    <w:tblPr>
      <w:tblStyleRowBandSize w:val="1"/>
      <w:tblStyleColBandSize w:val="1"/>
      <w:tblCellMar>
        <w:left w:w="70" w:type="dxa"/>
        <w:right w:w="70" w:type="dxa"/>
      </w:tblCellMar>
    </w:tblPr>
  </w:style>
  <w:style w:type="table" w:customStyle="1" w:styleId="af7">
    <w:basedOn w:val="TableNormal"/>
    <w:pPr>
      <w:spacing w:after="0" w:line="240" w:lineRule="auto"/>
    </w:pPr>
    <w:tblPr>
      <w:tblStyleRowBandSize w:val="1"/>
      <w:tblStyleColBandSize w:val="1"/>
      <w:tblCellMar>
        <w:left w:w="70" w:type="dxa"/>
        <w:right w:w="70" w:type="dxa"/>
      </w:tblCellMar>
    </w:tblPr>
  </w:style>
  <w:style w:type="table" w:customStyle="1" w:styleId="af8">
    <w:basedOn w:val="TableNormal"/>
    <w:pPr>
      <w:spacing w:after="0" w:line="240" w:lineRule="auto"/>
    </w:pPr>
    <w:tblPr>
      <w:tblStyleRowBandSize w:val="1"/>
      <w:tblStyleColBandSize w:val="1"/>
      <w:tblCellMar>
        <w:left w:w="70" w:type="dxa"/>
        <w:right w:w="70" w:type="dxa"/>
      </w:tblCellMar>
    </w:tblPr>
  </w:style>
  <w:style w:type="table" w:customStyle="1" w:styleId="af9">
    <w:basedOn w:val="TableNormal"/>
    <w:pPr>
      <w:spacing w:after="0" w:line="240" w:lineRule="auto"/>
    </w:pPr>
    <w:tblPr>
      <w:tblStyleRowBandSize w:val="1"/>
      <w:tblStyleColBandSize w:val="1"/>
      <w:tblCellMar>
        <w:left w:w="70" w:type="dxa"/>
        <w:right w:w="70" w:type="dxa"/>
      </w:tblCellMar>
    </w:tblPr>
  </w:style>
  <w:style w:type="table" w:customStyle="1" w:styleId="afa">
    <w:basedOn w:val="TableNormal"/>
    <w:pPr>
      <w:spacing w:after="0" w:line="240" w:lineRule="auto"/>
    </w:pPr>
    <w:tblPr>
      <w:tblStyleRowBandSize w:val="1"/>
      <w:tblStyleColBandSize w:val="1"/>
      <w:tblCellMar>
        <w:left w:w="70" w:type="dxa"/>
        <w:right w:w="70" w:type="dxa"/>
      </w:tblCellMar>
    </w:tblPr>
  </w:style>
  <w:style w:type="table" w:customStyle="1" w:styleId="afb">
    <w:basedOn w:val="TableNormal"/>
    <w:pPr>
      <w:spacing w:after="0" w:line="240" w:lineRule="auto"/>
    </w:pPr>
    <w:tblPr>
      <w:tblStyleRowBandSize w:val="1"/>
      <w:tblStyleColBandSize w:val="1"/>
      <w:tblCellMar>
        <w:left w:w="108" w:type="dxa"/>
        <w:right w:w="108" w:type="dxa"/>
      </w:tblCellMar>
    </w:tblPr>
  </w:style>
  <w:style w:type="table" w:customStyle="1" w:styleId="afc">
    <w:basedOn w:val="TableNormal"/>
    <w:pPr>
      <w:spacing w:after="0" w:line="240" w:lineRule="auto"/>
    </w:pPr>
    <w:tblPr>
      <w:tblStyleRowBandSize w:val="1"/>
      <w:tblStyleColBandSize w:val="1"/>
      <w:tblCellMar>
        <w:left w:w="70" w:type="dxa"/>
        <w:right w:w="70" w:type="dxa"/>
      </w:tblCellMar>
    </w:tblPr>
  </w:style>
  <w:style w:type="table" w:customStyle="1" w:styleId="afd">
    <w:basedOn w:val="TableNormal"/>
    <w:pPr>
      <w:spacing w:after="0" w:line="240" w:lineRule="auto"/>
    </w:pPr>
    <w:tblPr>
      <w:tblStyleRowBandSize w:val="1"/>
      <w:tblStyleColBandSize w:val="1"/>
      <w:tblCellMar>
        <w:left w:w="70" w:type="dxa"/>
        <w:right w:w="70" w:type="dxa"/>
      </w:tblCellMar>
    </w:tblPr>
  </w:style>
  <w:style w:type="table" w:customStyle="1" w:styleId="afe">
    <w:basedOn w:val="TableNormal"/>
    <w:pPr>
      <w:spacing w:after="0" w:line="240" w:lineRule="auto"/>
    </w:pPr>
    <w:tblPr>
      <w:tblStyleRowBandSize w:val="1"/>
      <w:tblStyleColBandSize w:val="1"/>
      <w:tblCellMar>
        <w:left w:w="70" w:type="dxa"/>
        <w:right w:w="70" w:type="dxa"/>
      </w:tblCellMar>
    </w:tblPr>
  </w:style>
  <w:style w:type="table" w:customStyle="1" w:styleId="aff">
    <w:basedOn w:val="TableNormal"/>
    <w:pPr>
      <w:spacing w:after="0" w:line="240" w:lineRule="auto"/>
    </w:pPr>
    <w:tblPr>
      <w:tblStyleRowBandSize w:val="1"/>
      <w:tblStyleColBandSize w:val="1"/>
      <w:tblCellMar>
        <w:left w:w="70" w:type="dxa"/>
        <w:right w:w="70" w:type="dxa"/>
      </w:tblCellMar>
    </w:tblPr>
  </w:style>
  <w:style w:type="table" w:customStyle="1" w:styleId="aff0">
    <w:basedOn w:val="TableNormal"/>
    <w:pPr>
      <w:spacing w:after="0" w:line="240" w:lineRule="auto"/>
    </w:pPr>
    <w:tblPr>
      <w:tblStyleRowBandSize w:val="1"/>
      <w:tblStyleColBandSize w:val="1"/>
      <w:tblCellMar>
        <w:left w:w="70" w:type="dxa"/>
        <w:right w:w="70" w:type="dxa"/>
      </w:tblCellMar>
    </w:tblPr>
  </w:style>
  <w:style w:type="table" w:customStyle="1" w:styleId="aff1">
    <w:basedOn w:val="TableNormal"/>
    <w:pPr>
      <w:spacing w:after="0" w:line="240" w:lineRule="auto"/>
    </w:pPr>
    <w:tblPr>
      <w:tblStyleRowBandSize w:val="1"/>
      <w:tblStyleColBandSize w:val="1"/>
      <w:tblCellMar>
        <w:left w:w="70" w:type="dxa"/>
        <w:right w:w="70" w:type="dxa"/>
      </w:tblCellMar>
    </w:tblPr>
  </w:style>
  <w:style w:type="table" w:customStyle="1" w:styleId="aff2">
    <w:basedOn w:val="TableNormal"/>
    <w:pPr>
      <w:spacing w:after="0" w:line="240" w:lineRule="auto"/>
    </w:pPr>
    <w:tblPr>
      <w:tblStyleRowBandSize w:val="1"/>
      <w:tblStyleColBandSize w:val="1"/>
      <w:tblCellMar>
        <w:left w:w="70" w:type="dxa"/>
        <w:right w:w="70" w:type="dxa"/>
      </w:tblCellMar>
    </w:tblPr>
  </w:style>
  <w:style w:type="table" w:customStyle="1" w:styleId="aff3">
    <w:basedOn w:val="TableNormal"/>
    <w:pPr>
      <w:spacing w:after="0" w:line="240" w:lineRule="auto"/>
    </w:pPr>
    <w:tblPr>
      <w:tblStyleRowBandSize w:val="1"/>
      <w:tblStyleColBandSize w:val="1"/>
      <w:tblCellMar>
        <w:left w:w="70" w:type="dxa"/>
        <w:right w:w="70" w:type="dxa"/>
      </w:tblCellMar>
    </w:tblPr>
  </w:style>
  <w:style w:type="table" w:customStyle="1" w:styleId="aff4">
    <w:basedOn w:val="TableNormal"/>
    <w:pPr>
      <w:spacing w:after="0" w:line="240" w:lineRule="auto"/>
    </w:pPr>
    <w:tblPr>
      <w:tblStyleRowBandSize w:val="1"/>
      <w:tblStyleColBandSize w:val="1"/>
      <w:tblCellMar>
        <w:left w:w="70" w:type="dxa"/>
        <w:right w:w="70" w:type="dxa"/>
      </w:tblCellMar>
    </w:tblPr>
  </w:style>
  <w:style w:type="table" w:customStyle="1" w:styleId="aff5">
    <w:basedOn w:val="TableNormal"/>
    <w:pPr>
      <w:spacing w:after="0" w:line="240" w:lineRule="auto"/>
    </w:pPr>
    <w:tblPr>
      <w:tblStyleRowBandSize w:val="1"/>
      <w:tblStyleColBandSize w:val="1"/>
      <w:tblCellMar>
        <w:left w:w="70" w:type="dxa"/>
        <w:right w:w="70" w:type="dxa"/>
      </w:tblCellMar>
    </w:tblPr>
  </w:style>
  <w:style w:type="table" w:customStyle="1" w:styleId="aff6">
    <w:basedOn w:val="TableNormal"/>
    <w:pPr>
      <w:spacing w:after="0" w:line="240" w:lineRule="auto"/>
    </w:pPr>
    <w:tblPr>
      <w:tblStyleRowBandSize w:val="1"/>
      <w:tblStyleColBandSize w:val="1"/>
      <w:tblCellMar>
        <w:left w:w="108" w:type="dxa"/>
        <w:right w:w="108" w:type="dxa"/>
      </w:tblCellMar>
    </w:tblPr>
  </w:style>
  <w:style w:type="table" w:customStyle="1" w:styleId="aff7">
    <w:basedOn w:val="TableNormal"/>
    <w:pPr>
      <w:spacing w:after="0" w:line="240" w:lineRule="auto"/>
    </w:pPr>
    <w:tblPr>
      <w:tblStyleRowBandSize w:val="1"/>
      <w:tblStyleColBandSize w:val="1"/>
      <w:tblCellMar>
        <w:left w:w="70" w:type="dxa"/>
        <w:right w:w="70" w:type="dxa"/>
      </w:tblCellMar>
    </w:tblPr>
  </w:style>
  <w:style w:type="table" w:customStyle="1" w:styleId="aff8">
    <w:basedOn w:val="TableNormal"/>
    <w:pPr>
      <w:spacing w:after="0" w:line="240" w:lineRule="auto"/>
    </w:pPr>
    <w:tblPr>
      <w:tblStyleRowBandSize w:val="1"/>
      <w:tblStyleColBandSize w:val="1"/>
      <w:tblCellMar>
        <w:left w:w="70" w:type="dxa"/>
        <w:right w:w="70" w:type="dxa"/>
      </w:tblCellMar>
    </w:tblPr>
  </w:style>
  <w:style w:type="table" w:customStyle="1" w:styleId="aff9">
    <w:basedOn w:val="TableNormal"/>
    <w:pPr>
      <w:spacing w:after="0" w:line="240" w:lineRule="auto"/>
    </w:pPr>
    <w:tblPr>
      <w:tblStyleRowBandSize w:val="1"/>
      <w:tblStyleColBandSize w:val="1"/>
      <w:tblCellMar>
        <w:left w:w="70" w:type="dxa"/>
        <w:right w:w="70" w:type="dxa"/>
      </w:tblCellMar>
    </w:tblPr>
  </w:style>
  <w:style w:type="table" w:customStyle="1" w:styleId="affa">
    <w:basedOn w:val="TableNormal"/>
    <w:pPr>
      <w:spacing w:after="0" w:line="240" w:lineRule="auto"/>
    </w:pPr>
    <w:tblPr>
      <w:tblStyleRowBandSize w:val="1"/>
      <w:tblStyleColBandSize w:val="1"/>
      <w:tblCellMar>
        <w:left w:w="70" w:type="dxa"/>
        <w:right w:w="70" w:type="dxa"/>
      </w:tblCellMar>
    </w:tblPr>
  </w:style>
  <w:style w:type="table" w:customStyle="1" w:styleId="affb">
    <w:basedOn w:val="TableNormal"/>
    <w:pPr>
      <w:spacing w:after="0" w:line="240" w:lineRule="auto"/>
    </w:pPr>
    <w:tblPr>
      <w:tblStyleRowBandSize w:val="1"/>
      <w:tblStyleColBandSize w:val="1"/>
      <w:tblCellMar>
        <w:left w:w="70" w:type="dxa"/>
        <w:right w:w="70" w:type="dxa"/>
      </w:tblCellMar>
    </w:tblPr>
  </w:style>
  <w:style w:type="table" w:customStyle="1" w:styleId="affc">
    <w:basedOn w:val="TableNormal"/>
    <w:pPr>
      <w:spacing w:after="0" w:line="240" w:lineRule="auto"/>
    </w:pPr>
    <w:tblPr>
      <w:tblStyleRowBandSize w:val="1"/>
      <w:tblStyleColBandSize w:val="1"/>
      <w:tblCellMar>
        <w:left w:w="70" w:type="dxa"/>
        <w:right w:w="70" w:type="dxa"/>
      </w:tblCellMar>
    </w:tblPr>
  </w:style>
  <w:style w:type="table" w:customStyle="1" w:styleId="affd">
    <w:basedOn w:val="TableNormal"/>
    <w:pPr>
      <w:spacing w:after="0" w:line="240" w:lineRule="auto"/>
    </w:pPr>
    <w:tblPr>
      <w:tblStyleRowBandSize w:val="1"/>
      <w:tblStyleColBandSize w:val="1"/>
      <w:tblCellMar>
        <w:left w:w="70" w:type="dxa"/>
        <w:right w:w="70" w:type="dxa"/>
      </w:tblCellMar>
    </w:tblPr>
  </w:style>
  <w:style w:type="table" w:customStyle="1" w:styleId="affe">
    <w:basedOn w:val="TableNormal"/>
    <w:pPr>
      <w:spacing w:after="0" w:line="240" w:lineRule="auto"/>
    </w:pPr>
    <w:tblPr>
      <w:tblStyleRowBandSize w:val="1"/>
      <w:tblStyleColBandSize w:val="1"/>
      <w:tblCellMar>
        <w:left w:w="70" w:type="dxa"/>
        <w:right w:w="70" w:type="dxa"/>
      </w:tblCellMar>
    </w:tblPr>
  </w:style>
  <w:style w:type="table" w:customStyle="1" w:styleId="afff">
    <w:basedOn w:val="TableNormal"/>
    <w:pPr>
      <w:spacing w:after="0" w:line="240" w:lineRule="auto"/>
    </w:pPr>
    <w:tblPr>
      <w:tblStyleRowBandSize w:val="1"/>
      <w:tblStyleColBandSize w:val="1"/>
      <w:tblCellMar>
        <w:left w:w="70" w:type="dxa"/>
        <w:right w:w="70" w:type="dxa"/>
      </w:tblCellMar>
    </w:tblPr>
  </w:style>
  <w:style w:type="table" w:customStyle="1" w:styleId="afff0">
    <w:basedOn w:val="TableNormal"/>
    <w:pPr>
      <w:spacing w:after="0" w:line="240" w:lineRule="auto"/>
    </w:pPr>
    <w:tblPr>
      <w:tblStyleRowBandSize w:val="1"/>
      <w:tblStyleColBandSize w:val="1"/>
      <w:tblCellMar>
        <w:left w:w="70" w:type="dxa"/>
        <w:right w:w="70" w:type="dxa"/>
      </w:tblCellMar>
    </w:tblPr>
  </w:style>
  <w:style w:type="table" w:customStyle="1" w:styleId="afff1">
    <w:basedOn w:val="TableNormal"/>
    <w:pPr>
      <w:spacing w:after="0" w:line="240" w:lineRule="auto"/>
    </w:pPr>
    <w:tblPr>
      <w:tblStyleRowBandSize w:val="1"/>
      <w:tblStyleColBandSize w:val="1"/>
      <w:tblCellMar>
        <w:left w:w="70" w:type="dxa"/>
        <w:right w:w="70" w:type="dxa"/>
      </w:tblCellMar>
    </w:tblPr>
  </w:style>
  <w:style w:type="table" w:customStyle="1" w:styleId="afff2">
    <w:basedOn w:val="TableNormal"/>
    <w:pPr>
      <w:spacing w:after="0" w:line="240" w:lineRule="auto"/>
    </w:pPr>
    <w:tblPr>
      <w:tblStyleRowBandSize w:val="1"/>
      <w:tblStyleColBandSize w:val="1"/>
      <w:tblCellMar>
        <w:left w:w="70" w:type="dxa"/>
        <w:right w:w="70" w:type="dxa"/>
      </w:tblCellMar>
    </w:tblPr>
  </w:style>
  <w:style w:type="table" w:customStyle="1" w:styleId="afff3">
    <w:basedOn w:val="TableNormal"/>
    <w:pPr>
      <w:spacing w:after="0" w:line="240" w:lineRule="auto"/>
    </w:pPr>
    <w:tblPr>
      <w:tblStyleRowBandSize w:val="1"/>
      <w:tblStyleColBandSize w:val="1"/>
      <w:tblCellMar>
        <w:left w:w="70" w:type="dxa"/>
        <w:right w:w="70" w:type="dxa"/>
      </w:tblCellMar>
    </w:tblPr>
  </w:style>
  <w:style w:type="table" w:customStyle="1" w:styleId="afff4">
    <w:basedOn w:val="TableNormal"/>
    <w:pPr>
      <w:spacing w:after="0" w:line="240" w:lineRule="auto"/>
    </w:pPr>
    <w:tblPr>
      <w:tblStyleRowBandSize w:val="1"/>
      <w:tblStyleColBandSize w:val="1"/>
      <w:tblCellMar>
        <w:left w:w="70" w:type="dxa"/>
        <w:right w:w="70" w:type="dxa"/>
      </w:tblCellMar>
    </w:tblPr>
  </w:style>
  <w:style w:type="table" w:customStyle="1" w:styleId="afff5">
    <w:basedOn w:val="TableNormal"/>
    <w:pPr>
      <w:spacing w:after="0" w:line="240" w:lineRule="auto"/>
    </w:pPr>
    <w:tblPr>
      <w:tblStyleRowBandSize w:val="1"/>
      <w:tblStyleColBandSize w:val="1"/>
      <w:tblCellMar>
        <w:left w:w="70" w:type="dxa"/>
        <w:right w:w="70" w:type="dxa"/>
      </w:tblCellMar>
    </w:tblPr>
  </w:style>
  <w:style w:type="table" w:customStyle="1" w:styleId="afff6">
    <w:basedOn w:val="TableNormal"/>
    <w:pPr>
      <w:spacing w:after="0" w:line="240" w:lineRule="auto"/>
    </w:pPr>
    <w:tblPr>
      <w:tblStyleRowBandSize w:val="1"/>
      <w:tblStyleColBandSize w:val="1"/>
      <w:tblCellMar>
        <w:left w:w="70" w:type="dxa"/>
        <w:right w:w="70" w:type="dxa"/>
      </w:tblCellMar>
    </w:tblPr>
  </w:style>
  <w:style w:type="table" w:customStyle="1" w:styleId="afff7">
    <w:basedOn w:val="TableNormal"/>
    <w:pPr>
      <w:spacing w:after="0" w:line="240" w:lineRule="auto"/>
    </w:pPr>
    <w:tblPr>
      <w:tblStyleRowBandSize w:val="1"/>
      <w:tblStyleColBandSize w:val="1"/>
      <w:tblCellMar>
        <w:left w:w="70" w:type="dxa"/>
        <w:right w:w="70" w:type="dxa"/>
      </w:tblCellMar>
    </w:tblPr>
  </w:style>
  <w:style w:type="table" w:customStyle="1" w:styleId="afff8">
    <w:basedOn w:val="TableNormal"/>
    <w:pPr>
      <w:spacing w:after="0" w:line="240" w:lineRule="auto"/>
    </w:pPr>
    <w:tblPr>
      <w:tblStyleRowBandSize w:val="1"/>
      <w:tblStyleColBandSize w:val="1"/>
      <w:tblCellMar>
        <w:left w:w="70" w:type="dxa"/>
        <w:right w:w="70" w:type="dxa"/>
      </w:tblCellMar>
    </w:tblPr>
  </w:style>
  <w:style w:type="table" w:customStyle="1" w:styleId="afff9">
    <w:basedOn w:val="TableNormal"/>
    <w:pPr>
      <w:spacing w:after="0" w:line="240" w:lineRule="auto"/>
    </w:pPr>
    <w:tblPr>
      <w:tblStyleRowBandSize w:val="1"/>
      <w:tblStyleColBandSize w:val="1"/>
      <w:tblCellMar>
        <w:left w:w="108" w:type="dxa"/>
        <w:right w:w="108" w:type="dxa"/>
      </w:tblCellMar>
    </w:tblPr>
  </w:style>
  <w:style w:type="table" w:customStyle="1" w:styleId="afffa">
    <w:basedOn w:val="TableNormal"/>
    <w:pPr>
      <w:spacing w:after="0" w:line="240" w:lineRule="auto"/>
    </w:pPr>
    <w:tblPr>
      <w:tblStyleRowBandSize w:val="1"/>
      <w:tblStyleColBandSize w:val="1"/>
      <w:tblCellMar>
        <w:left w:w="108" w:type="dxa"/>
        <w:right w:w="108" w:type="dxa"/>
      </w:tblCellMar>
    </w:tblPr>
  </w:style>
  <w:style w:type="table" w:customStyle="1" w:styleId="afffb">
    <w:basedOn w:val="TableNormal"/>
    <w:pPr>
      <w:spacing w:after="0" w:line="240" w:lineRule="auto"/>
    </w:pPr>
    <w:tblPr>
      <w:tblStyleRowBandSize w:val="1"/>
      <w:tblStyleColBandSize w:val="1"/>
      <w:tblCellMar>
        <w:left w:w="70" w:type="dxa"/>
        <w:right w:w="70" w:type="dxa"/>
      </w:tblCellMar>
    </w:tblPr>
  </w:style>
  <w:style w:type="paragraph" w:styleId="Cabealho">
    <w:name w:val="header"/>
    <w:basedOn w:val="Normal"/>
    <w:link w:val="CabealhoChar"/>
    <w:uiPriority w:val="99"/>
    <w:unhideWhenUsed/>
    <w:rsid w:val="006C07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C071B"/>
  </w:style>
  <w:style w:type="paragraph" w:styleId="Rodap">
    <w:name w:val="footer"/>
    <w:basedOn w:val="Normal"/>
    <w:link w:val="RodapChar"/>
    <w:uiPriority w:val="99"/>
    <w:unhideWhenUsed/>
    <w:rsid w:val="006C071B"/>
    <w:pPr>
      <w:tabs>
        <w:tab w:val="center" w:pos="4252"/>
        <w:tab w:val="right" w:pos="8504"/>
      </w:tabs>
      <w:spacing w:after="0" w:line="240" w:lineRule="auto"/>
    </w:pPr>
  </w:style>
  <w:style w:type="character" w:customStyle="1" w:styleId="RodapChar">
    <w:name w:val="Rodapé Char"/>
    <w:basedOn w:val="Fontepargpadro"/>
    <w:link w:val="Rodap"/>
    <w:uiPriority w:val="99"/>
    <w:rsid w:val="006C0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50</Pages>
  <Words>13812</Words>
  <Characters>74589</Characters>
  <Application>Microsoft Office Word</Application>
  <DocSecurity>0</DocSecurity>
  <Lines>621</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Ines Yoriko Yamamoto</cp:lastModifiedBy>
  <cp:revision>4</cp:revision>
  <dcterms:created xsi:type="dcterms:W3CDTF">2025-06-24T20:51:00Z</dcterms:created>
  <dcterms:modified xsi:type="dcterms:W3CDTF">2025-06-24T21:20:00Z</dcterms:modified>
</cp:coreProperties>
</file>