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623" w:rsidRDefault="00910E49">
      <w:pPr>
        <w:pStyle w:val="Corpodetexto"/>
        <w:ind w:left="113"/>
        <w:rPr>
          <w:rFonts w:ascii="Times New Roman"/>
          <w:b w:val="0"/>
          <w:sz w:val="20"/>
        </w:rPr>
      </w:pPr>
      <w:bookmarkStart w:id="0" w:name="_Hlk132114320"/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437505" cy="44259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4425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623" w:rsidRDefault="00910E49">
                            <w:pPr>
                              <w:pStyle w:val="Corpodetexto"/>
                              <w:spacing w:line="256" w:lineRule="auto"/>
                              <w:ind w:left="28" w:right="103"/>
                            </w:pPr>
                            <w:r>
                              <w:rPr>
                                <w:color w:val="FFFFFF"/>
                              </w:rPr>
                              <w:t>Lista de Anexos da Portaria SEDU nº 168-R, de 23 de dezembro</w:t>
                            </w:r>
                            <w:r>
                              <w:rPr>
                                <w:color w:val="FFFFFF"/>
                                <w:spacing w:val="-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 2020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(D.O.28/12/2020)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8.15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" fillcolor="black" stroked="f">
                <v:textbox inset="0,0,0,0">
                  <w:txbxContent>
                    <w:p w:rsidR="00B92623" w:rsidRDefault="00910E49">
                      <w:pPr>
                        <w:pStyle w:val="Corpodetexto"/>
                        <w:spacing w:line="256" w:lineRule="auto"/>
                        <w:ind w:left="28" w:right="103"/>
                      </w:pPr>
                      <w:r>
                        <w:rPr>
                          <w:color w:val="FFFFFF"/>
                        </w:rPr>
                        <w:t>Lista de Anexos da Portaria SEDU nº 168-R, de 23 de dezembro</w:t>
                      </w:r>
                      <w:r>
                        <w:rPr>
                          <w:color w:val="FFFFFF"/>
                          <w:spacing w:val="-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 2020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(D.O.28/12/2020)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spacing w:before="2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541"/>
        <w:gridCol w:w="2833"/>
      </w:tblGrid>
      <w:tr w:rsidR="00B92623">
        <w:trPr>
          <w:trHeight w:val="537"/>
        </w:trPr>
        <w:tc>
          <w:tcPr>
            <w:tcW w:w="2122" w:type="dxa"/>
            <w:shd w:val="clear" w:color="auto" w:fill="C8C8C8"/>
          </w:tcPr>
          <w:p w:rsidR="00B92623" w:rsidRDefault="00910E49">
            <w:pPr>
              <w:pStyle w:val="TableParagraph"/>
              <w:ind w:left="211"/>
              <w:rPr>
                <w:b/>
              </w:rPr>
            </w:pPr>
            <w:bookmarkStart w:id="1" w:name="_Hlk132114409"/>
            <w:r>
              <w:rPr>
                <w:b/>
              </w:rPr>
              <w:t>Número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Anexo</w:t>
            </w:r>
          </w:p>
        </w:tc>
        <w:tc>
          <w:tcPr>
            <w:tcW w:w="3541" w:type="dxa"/>
            <w:shd w:val="clear" w:color="auto" w:fill="C8C8C8"/>
          </w:tcPr>
          <w:p w:rsidR="00B92623" w:rsidRDefault="00910E49">
            <w:pPr>
              <w:pStyle w:val="TableParagraph"/>
              <w:ind w:left="119" w:right="110"/>
              <w:rPr>
                <w:b/>
              </w:rPr>
            </w:pPr>
            <w:r>
              <w:rPr>
                <w:b/>
              </w:rPr>
              <w:t>Título/Conteúdo</w:t>
            </w:r>
          </w:p>
        </w:tc>
        <w:tc>
          <w:tcPr>
            <w:tcW w:w="2833" w:type="dxa"/>
            <w:shd w:val="clear" w:color="auto" w:fill="C8C8C8"/>
          </w:tcPr>
          <w:p w:rsidR="00B92623" w:rsidRDefault="00910E49">
            <w:pPr>
              <w:pStyle w:val="TableParagraph"/>
              <w:ind w:right="105"/>
              <w:rPr>
                <w:b/>
              </w:rPr>
            </w:pPr>
            <w:r>
              <w:rPr>
                <w:b/>
              </w:rPr>
              <w:t>Artigo(s)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Portaria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</w:t>
            </w:r>
          </w:p>
          <w:p w:rsidR="00B92623" w:rsidRDefault="00910E49">
            <w:pPr>
              <w:pStyle w:val="TableParagraph"/>
              <w:spacing w:line="249" w:lineRule="exact"/>
              <w:ind w:right="101"/>
              <w:rPr>
                <w:b/>
              </w:rPr>
            </w:pPr>
            <w:r>
              <w:rPr>
                <w:b/>
              </w:rPr>
              <w:t>faz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referência</w:t>
            </w:r>
          </w:p>
        </w:tc>
      </w:tr>
      <w:tr w:rsidR="00B92623">
        <w:trPr>
          <w:trHeight w:val="897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spacing w:line="240" w:lineRule="auto"/>
              <w:ind w:left="638" w:right="165" w:hanging="449"/>
              <w:jc w:val="left"/>
            </w:pPr>
            <w:r>
              <w:t>PLANEJAMENTO DE RECUPERAÇÃO</w:t>
            </w:r>
            <w:r>
              <w:rPr>
                <w:spacing w:val="-48"/>
              </w:rPr>
              <w:t xml:space="preserve"> </w:t>
            </w:r>
            <w:r>
              <w:t>TRIMESTRAL/SEMESTRAL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40" w:lineRule="auto"/>
              <w:ind w:left="1292" w:right="211" w:hanging="105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§3º do inciso II do artigo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24</w:t>
            </w:r>
          </w:p>
        </w:tc>
      </w:tr>
      <w:tr w:rsidR="00B92623">
        <w:trPr>
          <w:trHeight w:val="537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8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ind w:left="561" w:right="0"/>
              <w:jc w:val="left"/>
            </w:pPr>
            <w:r>
              <w:t>ATA</w:t>
            </w:r>
            <w:r>
              <w:rPr>
                <w:spacing w:val="-3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ESTUDOS</w:t>
            </w:r>
          </w:p>
          <w:p w:rsidR="00B92623" w:rsidRDefault="00910E49">
            <w:pPr>
              <w:pStyle w:val="TableParagraph"/>
              <w:spacing w:line="249" w:lineRule="exact"/>
              <w:ind w:left="482" w:right="0"/>
              <w:jc w:val="left"/>
            </w:pPr>
            <w:r>
              <w:t>ESPECIAIS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RECUPERAÇÃO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42" w:lineRule="auto"/>
              <w:ind w:left="1292" w:right="211" w:hanging="105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inciso II do §3º do artigo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30</w:t>
            </w:r>
          </w:p>
        </w:tc>
      </w:tr>
      <w:tr w:rsidR="00B92623">
        <w:trPr>
          <w:trHeight w:val="537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8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ind w:left="117" w:right="110"/>
            </w:pPr>
            <w:r>
              <w:t>ROTEIRO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ESTUDOS</w:t>
            </w:r>
            <w:r>
              <w:rPr>
                <w:spacing w:val="-4"/>
              </w:rPr>
              <w:t xml:space="preserve"> </w:t>
            </w:r>
            <w:r>
              <w:t>ESPECIAIS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  <w:p w:rsidR="00B92623" w:rsidRDefault="00910E49">
            <w:pPr>
              <w:pStyle w:val="TableParagraph"/>
              <w:spacing w:line="249" w:lineRule="exact"/>
              <w:ind w:left="118" w:right="110"/>
            </w:pPr>
            <w:r>
              <w:t>RECUPERAÇÃO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50" w:lineRule="exact"/>
              <w:ind w:right="101"/>
              <w:rPr>
                <w:rFonts w:ascii="Arial MT"/>
              </w:rPr>
            </w:pPr>
            <w:r>
              <w:rPr>
                <w:rFonts w:ascii="Arial MT"/>
              </w:rPr>
              <w:t>Artigo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31</w:t>
            </w:r>
          </w:p>
        </w:tc>
      </w:tr>
      <w:tr w:rsidR="00B92623">
        <w:trPr>
          <w:trHeight w:val="444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8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ind w:left="117" w:right="110"/>
            </w:pPr>
            <w:r>
              <w:t>ATA</w:t>
            </w:r>
            <w:r>
              <w:rPr>
                <w:spacing w:val="-4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CLASSIFICAÇÃO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50" w:lineRule="exact"/>
              <w:ind w:right="10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inciso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§5º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 artigo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34</w:t>
            </w:r>
          </w:p>
        </w:tc>
      </w:tr>
      <w:tr w:rsidR="00B92623">
        <w:trPr>
          <w:trHeight w:val="757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5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spacing w:line="240" w:lineRule="auto"/>
              <w:ind w:left="962" w:right="851" w:hanging="84"/>
              <w:jc w:val="left"/>
            </w:pPr>
            <w:r>
              <w:t>REQUERIMENTO DE</w:t>
            </w:r>
            <w:r>
              <w:rPr>
                <w:spacing w:val="-47"/>
              </w:rPr>
              <w:t xml:space="preserve"> </w:t>
            </w:r>
            <w:r>
              <w:t>RECLASSIFICAÇÃO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50" w:lineRule="exact"/>
              <w:ind w:left="236" w:right="0" w:hanging="68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Inciso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III,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§6º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artigo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36</w:t>
            </w:r>
          </w:p>
          <w:p w:rsidR="00B92623" w:rsidRDefault="00910E49">
            <w:pPr>
              <w:pStyle w:val="TableParagraph"/>
              <w:spacing w:line="252" w:lineRule="exact"/>
              <w:ind w:left="834" w:right="211" w:hanging="598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 alínea a, Inciso III, §3º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do artigo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39</w:t>
            </w:r>
          </w:p>
        </w:tc>
      </w:tr>
      <w:tr w:rsidR="00B92623">
        <w:trPr>
          <w:trHeight w:val="1194"/>
        </w:trPr>
        <w:tc>
          <w:tcPr>
            <w:tcW w:w="2122" w:type="dxa"/>
          </w:tcPr>
          <w:p w:rsidR="00B92623" w:rsidRDefault="00910E49">
            <w:pPr>
              <w:pStyle w:val="TableParagraph"/>
              <w:spacing w:before="1" w:line="240" w:lineRule="auto"/>
              <w:ind w:left="206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spacing w:before="1" w:line="267" w:lineRule="exact"/>
              <w:ind w:left="117" w:right="110"/>
            </w:pPr>
            <w:r>
              <w:t>ATA</w:t>
            </w:r>
            <w:r>
              <w:rPr>
                <w:spacing w:val="-4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RECLASSIFICAÇÃO</w:t>
            </w:r>
          </w:p>
          <w:p w:rsidR="00B92623" w:rsidRDefault="00910E49">
            <w:pPr>
              <w:pStyle w:val="TableParagraph"/>
              <w:spacing w:line="242" w:lineRule="auto"/>
              <w:ind w:left="119" w:right="110"/>
              <w:rPr>
                <w:rFonts w:ascii="Verdana" w:hAnsi="Verdana"/>
                <w:sz w:val="16"/>
              </w:rPr>
            </w:pPr>
            <w:r>
              <w:t>(</w:t>
            </w:r>
            <w:r>
              <w:rPr>
                <w:rFonts w:ascii="Verdana" w:hAnsi="Verdana"/>
                <w:sz w:val="16"/>
              </w:rPr>
              <w:t>Estudante da Rede Estadual de Ensino</w:t>
            </w:r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com reprovação em um componente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curricular)</w:t>
            </w:r>
          </w:p>
        </w:tc>
        <w:tc>
          <w:tcPr>
            <w:tcW w:w="2833" w:type="dxa"/>
          </w:tcPr>
          <w:p w:rsidR="004F3F75" w:rsidRDefault="00910E49">
            <w:pPr>
              <w:pStyle w:val="TableParagraph"/>
              <w:spacing w:line="240" w:lineRule="auto"/>
              <w:ind w:right="101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Arial MT" w:hAnsi="Arial MT"/>
              </w:rPr>
              <w:t>§1º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artigo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37</w:t>
            </w:r>
            <w:r w:rsidR="004F3F75" w:rsidRPr="00040F07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  <w:p w:rsidR="00B92623" w:rsidRDefault="004F3F75">
            <w:pPr>
              <w:pStyle w:val="TableParagraph"/>
              <w:spacing w:line="240" w:lineRule="auto"/>
              <w:ind w:right="101"/>
              <w:rPr>
                <w:rFonts w:ascii="Arial MT" w:hAnsi="Arial MT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4F3F75">
              <w:rPr>
                <w:rFonts w:ascii="Verdana" w:hAnsi="Verdana"/>
                <w:color w:val="FF0000"/>
                <w:sz w:val="16"/>
                <w:szCs w:val="16"/>
              </w:rPr>
              <w:t>a</w:t>
            </w:r>
            <w:r w:rsidRPr="004F3F75">
              <w:rPr>
                <w:rFonts w:ascii="Verdana" w:eastAsia="Verdana" w:hAnsi="Verdana" w:cs="Verdana"/>
                <w:color w:val="FF0000"/>
                <w:sz w:val="16"/>
                <w:szCs w:val="16"/>
              </w:rPr>
              <w:t>lterado pelo Anexo único da Portaria Nº 021-R/2023, republicada no DOES em 02/02/2023</w:t>
            </w:r>
            <w:r>
              <w:rPr>
                <w:rFonts w:ascii="Verdana" w:eastAsia="Verdana" w:hAnsi="Verdana" w:cs="Verdana"/>
                <w:color w:val="FF0000"/>
                <w:sz w:val="16"/>
                <w:szCs w:val="16"/>
              </w:rPr>
              <w:t>)</w:t>
            </w:r>
          </w:p>
        </w:tc>
      </w:tr>
      <w:tr w:rsidR="00B92623">
        <w:trPr>
          <w:trHeight w:val="861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8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VII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ind w:left="118" w:right="110"/>
            </w:pPr>
            <w:r>
              <w:t>ATA</w:t>
            </w:r>
            <w:r>
              <w:rPr>
                <w:spacing w:val="-4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RECLASSIFICAÇÃO</w:t>
            </w:r>
          </w:p>
          <w:p w:rsidR="00B92623" w:rsidRDefault="00910E49">
            <w:pPr>
              <w:pStyle w:val="TableParagraph"/>
              <w:spacing w:before="3" w:line="240" w:lineRule="auto"/>
              <w:ind w:left="122" w:right="1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(Estudante que vem transferido de outra</w:t>
            </w:r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Instituição de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Ensino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do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Brasil)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40" w:lineRule="auto"/>
              <w:ind w:right="9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Inciso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§4º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artigo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39</w:t>
            </w:r>
          </w:p>
        </w:tc>
      </w:tr>
      <w:tr w:rsidR="00B92623">
        <w:trPr>
          <w:trHeight w:val="1115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VIII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ind w:left="117" w:right="110"/>
            </w:pPr>
            <w:r>
              <w:t>ATA</w:t>
            </w:r>
            <w:r>
              <w:rPr>
                <w:spacing w:val="-4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RECLASSIFICAÇÃO</w:t>
            </w:r>
          </w:p>
          <w:p w:rsidR="00B92623" w:rsidRDefault="00910E49">
            <w:pPr>
              <w:pStyle w:val="TableParagraph"/>
              <w:spacing w:before="3" w:line="240" w:lineRule="auto"/>
              <w:ind w:left="362" w:right="35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(Estudante que vem transferido de</w:t>
            </w:r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Instituição de Ensino situado no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exterior)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50" w:lineRule="exact"/>
              <w:ind w:right="9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Inciso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§5º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do artigo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40</w:t>
            </w:r>
          </w:p>
        </w:tc>
      </w:tr>
      <w:tr w:rsidR="00B92623">
        <w:trPr>
          <w:trHeight w:val="846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9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IX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spacing w:line="240" w:lineRule="auto"/>
              <w:ind w:left="1363" w:right="435" w:hanging="903"/>
              <w:jc w:val="left"/>
            </w:pPr>
            <w:r>
              <w:t>REQUERIMENTO DE AVANÇO</w:t>
            </w:r>
            <w:r>
              <w:rPr>
                <w:spacing w:val="-48"/>
              </w:rPr>
              <w:t xml:space="preserve"> </w:t>
            </w:r>
            <w:r>
              <w:t>ESCOLAR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29" w:lineRule="exact"/>
              <w:ind w:left="106" w:righ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§1º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Inciso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 do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artigo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42</w:t>
            </w:r>
          </w:p>
        </w:tc>
      </w:tr>
      <w:tr w:rsidR="00B92623">
        <w:trPr>
          <w:trHeight w:val="561"/>
        </w:trPr>
        <w:tc>
          <w:tcPr>
            <w:tcW w:w="2122" w:type="dxa"/>
          </w:tcPr>
          <w:p w:rsidR="00B92623" w:rsidRDefault="00910E49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</w:t>
            </w:r>
          </w:p>
        </w:tc>
        <w:tc>
          <w:tcPr>
            <w:tcW w:w="3541" w:type="dxa"/>
          </w:tcPr>
          <w:p w:rsidR="00B92623" w:rsidRDefault="00910E49">
            <w:pPr>
              <w:pStyle w:val="TableParagraph"/>
              <w:ind w:left="117" w:right="110"/>
            </w:pPr>
            <w:r>
              <w:t>ATA</w:t>
            </w:r>
            <w:r>
              <w:rPr>
                <w:spacing w:val="-3"/>
              </w:rPr>
              <w:t xml:space="preserve"> </w:t>
            </w:r>
            <w:r>
              <w:t>ESPECIAL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AVANÇO</w:t>
            </w:r>
            <w:r>
              <w:rPr>
                <w:spacing w:val="-6"/>
              </w:rPr>
              <w:t xml:space="preserve"> </w:t>
            </w:r>
            <w:r>
              <w:t>ESCOLAR</w:t>
            </w:r>
          </w:p>
        </w:tc>
        <w:tc>
          <w:tcPr>
            <w:tcW w:w="2833" w:type="dxa"/>
          </w:tcPr>
          <w:p w:rsidR="00B92623" w:rsidRDefault="00910E49">
            <w:pPr>
              <w:pStyle w:val="TableParagraph"/>
              <w:spacing w:line="250" w:lineRule="exact"/>
              <w:ind w:right="99"/>
              <w:rPr>
                <w:rFonts w:ascii="Arial MT"/>
              </w:rPr>
            </w:pPr>
            <w:r>
              <w:rPr>
                <w:rFonts w:ascii="Arial MT"/>
              </w:rPr>
              <w:t>Inciso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do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artigo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44</w:t>
            </w:r>
          </w:p>
        </w:tc>
      </w:tr>
      <w:bookmarkEnd w:id="1"/>
    </w:tbl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4F3F75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437505" cy="442595"/>
                <wp:effectExtent l="0" t="3175" r="0" b="1905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4425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F75" w:rsidRDefault="004F3F75" w:rsidP="004F3F75">
                            <w:pPr>
                              <w:pStyle w:val="Corpodetexto"/>
                              <w:spacing w:line="256" w:lineRule="auto"/>
                              <w:ind w:left="28" w:right="103"/>
                            </w:pPr>
                            <w:r>
                              <w:rPr>
                                <w:color w:val="FFFFFF"/>
                              </w:rPr>
                              <w:t>Anexo</w:t>
                            </w:r>
                            <w:r>
                              <w:rPr>
                                <w:color w:val="FFFFFF"/>
                              </w:rPr>
                              <w:t xml:space="preserve"> I</w:t>
                            </w:r>
                            <w:r>
                              <w:rPr>
                                <w:color w:val="FFFFFF"/>
                              </w:rPr>
                              <w:t xml:space="preserve"> da Portaria SEDU nº </w:t>
                            </w:r>
                            <w:r>
                              <w:rPr>
                                <w:color w:val="FFFFFF"/>
                              </w:rPr>
                              <w:t>308</w:t>
                            </w:r>
                            <w:r>
                              <w:rPr>
                                <w:color w:val="FFFFFF"/>
                              </w:rPr>
                              <w:t xml:space="preserve">-R, de </w:t>
                            </w:r>
                            <w:r>
                              <w:rPr>
                                <w:color w:val="FFFFFF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</w:rPr>
                              <w:t xml:space="preserve"> de dezembro</w:t>
                            </w:r>
                            <w:r>
                              <w:rPr>
                                <w:color w:val="FFFFFF"/>
                                <w:spacing w:val="-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 202</w:t>
                            </w:r>
                            <w:r>
                              <w:rPr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(D.O.</w:t>
                            </w:r>
                            <w:r>
                              <w:rPr>
                                <w:color w:val="FFFFFF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</w:rPr>
                              <w:t>/12/202</w:t>
                            </w:r>
                            <w:r>
                              <w:rPr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1" o:spid="_x0000_s1027" type="#_x0000_t202" style="width:428.15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" fillcolor="black" stroked="f">
                <v:textbox inset="0,0,0,0">
                  <w:txbxContent>
                    <w:p w:rsidR="004F3F75" w:rsidRDefault="004F3F75" w:rsidP="004F3F75">
                      <w:pPr>
                        <w:pStyle w:val="Corpodetexto"/>
                        <w:spacing w:line="256" w:lineRule="auto"/>
                        <w:ind w:left="28" w:right="103"/>
                      </w:pPr>
                      <w:r>
                        <w:rPr>
                          <w:color w:val="FFFFFF"/>
                        </w:rPr>
                        <w:t>Anexo</w:t>
                      </w:r>
                      <w:r>
                        <w:rPr>
                          <w:color w:val="FFFFFF"/>
                        </w:rPr>
                        <w:t xml:space="preserve"> I</w:t>
                      </w:r>
                      <w:r>
                        <w:rPr>
                          <w:color w:val="FFFFFF"/>
                        </w:rPr>
                        <w:t xml:space="preserve"> da Portaria SEDU nº </w:t>
                      </w:r>
                      <w:r>
                        <w:rPr>
                          <w:color w:val="FFFFFF"/>
                        </w:rPr>
                        <w:t>308</w:t>
                      </w:r>
                      <w:r>
                        <w:rPr>
                          <w:color w:val="FFFFFF"/>
                        </w:rPr>
                        <w:t xml:space="preserve">-R, de </w:t>
                      </w:r>
                      <w:r>
                        <w:rPr>
                          <w:color w:val="FFFFFF"/>
                        </w:rPr>
                        <w:t>10</w:t>
                      </w:r>
                      <w:r>
                        <w:rPr>
                          <w:color w:val="FFFFFF"/>
                        </w:rPr>
                        <w:t xml:space="preserve"> de dezembro</w:t>
                      </w:r>
                      <w:r>
                        <w:rPr>
                          <w:color w:val="FFFFFF"/>
                          <w:spacing w:val="-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 202</w:t>
                      </w:r>
                      <w:r>
                        <w:rPr>
                          <w:color w:val="FFFFFF"/>
                        </w:rPr>
                        <w:t>1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(D.O.</w:t>
                      </w:r>
                      <w:r>
                        <w:rPr>
                          <w:color w:val="FFFFFF"/>
                        </w:rPr>
                        <w:t>10</w:t>
                      </w:r>
                      <w:r>
                        <w:rPr>
                          <w:color w:val="FFFFFF"/>
                        </w:rPr>
                        <w:t>/12/202</w:t>
                      </w:r>
                      <w:r>
                        <w:rPr>
                          <w:color w:val="FFFFFF"/>
                        </w:rPr>
                        <w:t>1</w:t>
                      </w:r>
                      <w:r>
                        <w:rPr>
                          <w:color w:val="FFFFFF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541"/>
        <w:gridCol w:w="2833"/>
      </w:tblGrid>
      <w:tr w:rsidR="004F3F75" w:rsidTr="000F32C0">
        <w:trPr>
          <w:trHeight w:val="537"/>
        </w:trPr>
        <w:tc>
          <w:tcPr>
            <w:tcW w:w="2122" w:type="dxa"/>
            <w:shd w:val="clear" w:color="auto" w:fill="C8C8C8"/>
          </w:tcPr>
          <w:p w:rsidR="004F3F75" w:rsidRDefault="004F3F75" w:rsidP="000F32C0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Anexo</w:t>
            </w:r>
          </w:p>
        </w:tc>
        <w:tc>
          <w:tcPr>
            <w:tcW w:w="3541" w:type="dxa"/>
            <w:shd w:val="clear" w:color="auto" w:fill="C8C8C8"/>
          </w:tcPr>
          <w:p w:rsidR="004F3F75" w:rsidRDefault="004F3F75" w:rsidP="000F32C0">
            <w:pPr>
              <w:pStyle w:val="TableParagraph"/>
              <w:ind w:left="119" w:right="110"/>
              <w:rPr>
                <w:b/>
              </w:rPr>
            </w:pPr>
            <w:r>
              <w:rPr>
                <w:b/>
              </w:rPr>
              <w:t>Título/Conteúdo</w:t>
            </w:r>
          </w:p>
        </w:tc>
        <w:tc>
          <w:tcPr>
            <w:tcW w:w="2833" w:type="dxa"/>
            <w:shd w:val="clear" w:color="auto" w:fill="C8C8C8"/>
          </w:tcPr>
          <w:p w:rsidR="004F3F75" w:rsidRDefault="004F3F75" w:rsidP="000F32C0">
            <w:pPr>
              <w:pStyle w:val="TableParagraph"/>
              <w:ind w:right="105"/>
              <w:rPr>
                <w:b/>
              </w:rPr>
            </w:pPr>
            <w:r>
              <w:rPr>
                <w:b/>
              </w:rPr>
              <w:t>Artigo(s)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Portaria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</w:t>
            </w:r>
          </w:p>
          <w:p w:rsidR="004F3F75" w:rsidRDefault="004F3F75" w:rsidP="000F32C0">
            <w:pPr>
              <w:pStyle w:val="TableParagraph"/>
              <w:spacing w:line="249" w:lineRule="exact"/>
              <w:ind w:right="101"/>
              <w:rPr>
                <w:b/>
              </w:rPr>
            </w:pPr>
            <w:r>
              <w:rPr>
                <w:b/>
              </w:rPr>
              <w:t>faz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referência</w:t>
            </w:r>
          </w:p>
        </w:tc>
      </w:tr>
      <w:tr w:rsidR="004F3F75" w:rsidTr="000F32C0">
        <w:trPr>
          <w:trHeight w:val="897"/>
        </w:trPr>
        <w:tc>
          <w:tcPr>
            <w:tcW w:w="2122" w:type="dxa"/>
          </w:tcPr>
          <w:p w:rsidR="004F3F75" w:rsidRDefault="004F3F75" w:rsidP="000F32C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541" w:type="dxa"/>
          </w:tcPr>
          <w:p w:rsidR="004F3F75" w:rsidRDefault="004F3F75" w:rsidP="004F3F75">
            <w:pPr>
              <w:pStyle w:val="TableParagraph"/>
              <w:spacing w:line="240" w:lineRule="auto"/>
              <w:ind w:left="638" w:right="165" w:hanging="449"/>
            </w:pPr>
            <w:r>
              <w:t>REQUERIMENTO DE ATENDIMENTO EDUCACIONAL EM REGIME DOMICILIAR</w:t>
            </w:r>
          </w:p>
        </w:tc>
        <w:tc>
          <w:tcPr>
            <w:tcW w:w="2833" w:type="dxa"/>
          </w:tcPr>
          <w:p w:rsidR="004F3F75" w:rsidRDefault="004F3F75" w:rsidP="000F32C0">
            <w:pPr>
              <w:pStyle w:val="TableParagraph"/>
              <w:spacing w:line="240" w:lineRule="auto"/>
              <w:ind w:left="1292" w:right="211" w:hanging="105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§3º do inciso II do artigo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24</w:t>
            </w:r>
          </w:p>
        </w:tc>
      </w:tr>
    </w:tbl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rPr>
          <w:rFonts w:ascii="Times New Roman"/>
          <w:b w:val="0"/>
          <w:sz w:val="20"/>
        </w:rPr>
      </w:pPr>
      <w:bookmarkStart w:id="2" w:name="_GoBack"/>
      <w:bookmarkEnd w:id="2"/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rPr>
          <w:rFonts w:ascii="Times New Roman"/>
          <w:b w:val="0"/>
          <w:sz w:val="20"/>
        </w:rPr>
      </w:pPr>
    </w:p>
    <w:p w:rsidR="00B92623" w:rsidRDefault="00B92623">
      <w:pPr>
        <w:pStyle w:val="Corpodetexto"/>
        <w:spacing w:before="3"/>
        <w:rPr>
          <w:rFonts w:ascii="Times New Roman"/>
          <w:b w:val="0"/>
          <w:sz w:val="19"/>
        </w:rPr>
      </w:pPr>
    </w:p>
    <w:p w:rsidR="00B92623" w:rsidRDefault="00910E49">
      <w:pPr>
        <w:ind w:left="142"/>
        <w:rPr>
          <w:b/>
          <w:sz w:val="18"/>
        </w:rPr>
      </w:pPr>
      <w:r>
        <w:rPr>
          <w:b/>
          <w:color w:val="0000FF"/>
          <w:sz w:val="18"/>
        </w:rPr>
        <w:t>Revisão</w:t>
      </w:r>
      <w:r>
        <w:rPr>
          <w:b/>
          <w:color w:val="0000FF"/>
          <w:spacing w:val="-3"/>
          <w:sz w:val="18"/>
        </w:rPr>
        <w:t xml:space="preserve"> </w:t>
      </w:r>
      <w:r>
        <w:rPr>
          <w:b/>
          <w:color w:val="0000FF"/>
          <w:sz w:val="18"/>
        </w:rPr>
        <w:t>0</w:t>
      </w:r>
      <w:r w:rsidR="004F3F75">
        <w:rPr>
          <w:b/>
          <w:color w:val="0000FF"/>
          <w:sz w:val="18"/>
        </w:rPr>
        <w:t>2</w:t>
      </w:r>
      <w:r>
        <w:rPr>
          <w:b/>
          <w:color w:val="0000FF"/>
          <w:sz w:val="18"/>
        </w:rPr>
        <w:t>,</w:t>
      </w:r>
      <w:r>
        <w:rPr>
          <w:b/>
          <w:color w:val="0000FF"/>
          <w:spacing w:val="-1"/>
          <w:sz w:val="18"/>
        </w:rPr>
        <w:t xml:space="preserve"> </w:t>
      </w:r>
      <w:r>
        <w:rPr>
          <w:b/>
          <w:color w:val="0000FF"/>
          <w:sz w:val="18"/>
        </w:rPr>
        <w:t>de</w:t>
      </w:r>
      <w:r>
        <w:rPr>
          <w:b/>
          <w:color w:val="0000FF"/>
          <w:spacing w:val="-1"/>
          <w:sz w:val="18"/>
        </w:rPr>
        <w:t xml:space="preserve"> </w:t>
      </w:r>
      <w:r w:rsidR="004F3F75">
        <w:rPr>
          <w:b/>
          <w:color w:val="0000FF"/>
          <w:sz w:val="18"/>
        </w:rPr>
        <w:t>11</w:t>
      </w:r>
      <w:r>
        <w:rPr>
          <w:b/>
          <w:color w:val="0000FF"/>
          <w:sz w:val="18"/>
        </w:rPr>
        <w:t>/</w:t>
      </w:r>
      <w:r w:rsidR="004F3F75">
        <w:rPr>
          <w:b/>
          <w:color w:val="0000FF"/>
          <w:sz w:val="18"/>
        </w:rPr>
        <w:t>04</w:t>
      </w:r>
      <w:r>
        <w:rPr>
          <w:b/>
          <w:color w:val="0000FF"/>
          <w:sz w:val="18"/>
        </w:rPr>
        <w:t>/202</w:t>
      </w:r>
      <w:r w:rsidR="004F3F75">
        <w:rPr>
          <w:b/>
          <w:color w:val="0000FF"/>
          <w:sz w:val="18"/>
        </w:rPr>
        <w:t>3</w:t>
      </w:r>
    </w:p>
    <w:sectPr w:rsidR="00B92623">
      <w:type w:val="continuous"/>
      <w:pgSz w:w="11910" w:h="16840"/>
      <w:pgMar w:top="1400" w:right="1560" w:bottom="280" w:left="156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23"/>
    <w:rsid w:val="004F3F75"/>
    <w:rsid w:val="00910E49"/>
    <w:rsid w:val="00B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936E16"/>
  <w15:docId w15:val="{396D3AB6-5C63-4F65-8DAA-263D9C08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 w:right="1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Thiele Arpini Galburro Dalvi</dc:creator>
  <cp:lastModifiedBy>Stela Lima Cometti</cp:lastModifiedBy>
  <cp:revision>2</cp:revision>
  <dcterms:created xsi:type="dcterms:W3CDTF">2023-04-11T17:09:00Z</dcterms:created>
  <dcterms:modified xsi:type="dcterms:W3CDTF">2023-04-11T17:09:00Z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